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4A01" w14:textId="77777777" w:rsidR="00E6752D" w:rsidRDefault="008A6CAD">
      <w:pPr>
        <w:pStyle w:val="Title"/>
      </w:pPr>
      <w:r>
        <w:t>Hosted Buyer Terms and Conditions</w:t>
      </w:r>
    </w:p>
    <w:p w14:paraId="1DE4D95D" w14:textId="6755D7AC" w:rsidR="00332C47" w:rsidRDefault="00332C47">
      <w:pPr>
        <w:pStyle w:val="Title"/>
      </w:pPr>
    </w:p>
    <w:p w14:paraId="66C65B88" w14:textId="77777777" w:rsidR="00332C47" w:rsidRDefault="00332C47" w:rsidP="00332C47">
      <w:pPr>
        <w:pStyle w:val="NormalWeb"/>
        <w:spacing w:after="0" w:afterAutospacing="0"/>
      </w:pPr>
      <w:r>
        <w:t xml:space="preserve">As the Organisers, we take the safety of our attendees seriously and with regards to Covid-19 we continue to work closely with the venue, </w:t>
      </w:r>
      <w:proofErr w:type="spellStart"/>
      <w:r>
        <w:t>ExCel</w:t>
      </w:r>
      <w:proofErr w:type="spellEnd"/>
      <w:r>
        <w:t xml:space="preserve">, to ensure adequate measures are in place in line with Government guidelines. However, closer to the event we may decide to include other criteria for the safety of visitors and exhibitors, and if this is the case, we will communicate this to you in advance. </w:t>
      </w:r>
    </w:p>
    <w:p w14:paraId="62B25CD3" w14:textId="77777777" w:rsidR="00332C47" w:rsidRDefault="00332C47" w:rsidP="00332C47">
      <w:pPr>
        <w:pStyle w:val="NormalWeb"/>
        <w:spacing w:after="0" w:afterAutospacing="0"/>
      </w:pPr>
      <w:r>
        <w:t>It is important that all attendees take proper precautions regarding Covid-19 and follow Government guidelines regarding symptoms before looking to attend in person. At the event, it is important that everyone takes responsibility for themselves, ensuring they keep physical contact to a minimum (including shaking hands), being mindful of other attendees and adhering to a strict hygiene regime.</w:t>
      </w:r>
    </w:p>
    <w:p w14:paraId="68D8F039" w14:textId="692DC6A5" w:rsidR="00332C47" w:rsidRDefault="00332C47" w:rsidP="00332C47">
      <w:pPr>
        <w:pStyle w:val="NormalWeb"/>
        <w:spacing w:after="0" w:afterAutospacing="0"/>
      </w:pPr>
      <w:r>
        <w:rPr>
          <w:b/>
          <w:bCs/>
        </w:rPr>
        <w:t>Important</w:t>
      </w:r>
      <w:r>
        <w:t>: If any hosted buyer develops Covid</w:t>
      </w:r>
      <w:r w:rsidR="005918B5">
        <w:t>-</w:t>
      </w:r>
      <w:r>
        <w:t xml:space="preserve">19 symptoms, </w:t>
      </w:r>
      <w:r w:rsidR="00E4208E">
        <w:t xml:space="preserve">such as </w:t>
      </w:r>
      <w:r>
        <w:t>a continuous cough or a high temperature, during their time at the event they will be liable for any costs to quarantine and to change their travel arrangements.</w:t>
      </w:r>
    </w:p>
    <w:p w14:paraId="65849931" w14:textId="77777777" w:rsidR="00332C47" w:rsidRDefault="00332C47" w:rsidP="00332C47">
      <w:pPr>
        <w:pStyle w:val="NormalWeb"/>
        <w:spacing w:after="0" w:afterAutospacing="0"/>
      </w:pPr>
      <w:r>
        <w:t>We will communicate a reminder to all hosted buyers in advance of the show opening.</w:t>
      </w:r>
    </w:p>
    <w:p w14:paraId="633FCB6E" w14:textId="77777777" w:rsidR="00332C47" w:rsidRDefault="00332C47" w:rsidP="00332C47">
      <w:pPr>
        <w:pStyle w:val="Title"/>
        <w:jc w:val="left"/>
      </w:pPr>
    </w:p>
    <w:p w14:paraId="228FD5C5" w14:textId="77777777" w:rsidR="00E6752D" w:rsidRDefault="008A6CAD">
      <w:pPr>
        <w:pStyle w:val="Heading1"/>
      </w:pPr>
      <w:r>
        <w:t>1. DEFINITIONS</w:t>
      </w:r>
    </w:p>
    <w:p w14:paraId="0308A30A" w14:textId="77777777" w:rsidR="00E6752D" w:rsidRDefault="008A6CAD">
      <w:pPr>
        <w:pStyle w:val="BodyText"/>
      </w:pPr>
      <w:r>
        <w:rPr>
          <w:b/>
        </w:rPr>
        <w:t>Affiliate</w:t>
      </w:r>
      <w:r>
        <w:t xml:space="preserve"> means any entity that directly or indirectly Controls, is Controlled by, or is under common Control with another entity.</w:t>
      </w:r>
    </w:p>
    <w:p w14:paraId="7D635A25" w14:textId="50FAC789" w:rsidR="00E6752D" w:rsidRDefault="008A6CAD">
      <w:pPr>
        <w:pStyle w:val="BodyText"/>
      </w:pPr>
      <w:r>
        <w:rPr>
          <w:b/>
        </w:rPr>
        <w:t>Cancellation Fee</w:t>
      </w:r>
      <w:r>
        <w:t xml:space="preserve"> means the fee that may be payable in accordance with clause </w:t>
      </w:r>
      <w:r>
        <w:fldChar w:fldCharType="begin"/>
      </w:r>
      <w:r>
        <w:instrText xml:space="preserve"> REF _Ref29805946 \r \h </w:instrText>
      </w:r>
      <w:r>
        <w:fldChar w:fldCharType="separate"/>
      </w:r>
      <w:r w:rsidR="00F51381">
        <w:t>5.4</w:t>
      </w:r>
      <w:r>
        <w:fldChar w:fldCharType="end"/>
      </w:r>
      <w:r>
        <w:t>, being the amount as set out on the Schedule at E.</w:t>
      </w:r>
    </w:p>
    <w:p w14:paraId="67864164" w14:textId="77777777" w:rsidR="00E6752D" w:rsidRDefault="008A6CAD">
      <w:pPr>
        <w:pStyle w:val="BodyText"/>
      </w:pPr>
      <w:r>
        <w:rPr>
          <w:b/>
        </w:rPr>
        <w:t>Control</w:t>
      </w:r>
      <w:r>
        <w:t xml:space="preserve"> means in respect of any corporate entity, the beneficial ownership of more than 50% of the issued share capital of that entity or the legal power to direct or cause the direction of the general management of that entity, and Controls and Controlled shall be construed </w:t>
      </w:r>
      <w:proofErr w:type="gramStart"/>
      <w:r>
        <w:t>accordingly;</w:t>
      </w:r>
      <w:proofErr w:type="gramEnd"/>
    </w:p>
    <w:p w14:paraId="24878527" w14:textId="77777777" w:rsidR="00E6752D" w:rsidRDefault="008A6CAD">
      <w:pPr>
        <w:pStyle w:val="BodyText"/>
      </w:pPr>
      <w:r>
        <w:rPr>
          <w:b/>
        </w:rPr>
        <w:t>Customer</w:t>
      </w:r>
      <w:r>
        <w:t xml:space="preserve"> means a person that places an Order – either in his/her own right or as an employer of a hosted buyer.</w:t>
      </w:r>
    </w:p>
    <w:p w14:paraId="7E0BEB40" w14:textId="77777777" w:rsidR="00E6752D" w:rsidRDefault="008A6CAD">
      <w:pPr>
        <w:pStyle w:val="BodyText"/>
      </w:pPr>
      <w:r>
        <w:rPr>
          <w:b/>
        </w:rPr>
        <w:t>Exhibition</w:t>
      </w:r>
      <w:r>
        <w:t xml:space="preserve"> means the show in the heading on the dates shown.</w:t>
      </w:r>
    </w:p>
    <w:p w14:paraId="2A4CFE65" w14:textId="77777777" w:rsidR="00E6752D" w:rsidRDefault="008A6CAD">
      <w:pPr>
        <w:pStyle w:val="BodyText"/>
      </w:pPr>
      <w:r>
        <w:rPr>
          <w:b/>
        </w:rPr>
        <w:t>Exhibitor</w:t>
      </w:r>
      <w:r>
        <w:t xml:space="preserve"> means a person that has contracted with the </w:t>
      </w:r>
      <w:proofErr w:type="spellStart"/>
      <w:r>
        <w:t>Organiser</w:t>
      </w:r>
      <w:proofErr w:type="spellEnd"/>
      <w:r>
        <w:t xml:space="preserve"> to take stand space at the Exhibition.</w:t>
      </w:r>
    </w:p>
    <w:p w14:paraId="66C8442D" w14:textId="1E61A400" w:rsidR="00E6752D" w:rsidRDefault="008A6CAD">
      <w:pPr>
        <w:pStyle w:val="BodyText"/>
      </w:pPr>
      <w:r>
        <w:rPr>
          <w:b/>
        </w:rPr>
        <w:t>Final Cancellation Date</w:t>
      </w:r>
      <w:r>
        <w:t xml:space="preserve"> means the final date that the Customer may cancel attendance of the hosted buyer </w:t>
      </w:r>
      <w:proofErr w:type="spellStart"/>
      <w:r>
        <w:t>programme</w:t>
      </w:r>
      <w:proofErr w:type="spellEnd"/>
      <w:r>
        <w:t xml:space="preserve"> without incurring a Cancellation Fee in accordance with clause </w:t>
      </w:r>
      <w:r>
        <w:fldChar w:fldCharType="begin"/>
      </w:r>
      <w:r>
        <w:instrText xml:space="preserve"> REF _Ref29805946 \r \h </w:instrText>
      </w:r>
      <w:r>
        <w:fldChar w:fldCharType="separate"/>
      </w:r>
      <w:r w:rsidR="00F51381">
        <w:t>5.4</w:t>
      </w:r>
      <w:r>
        <w:fldChar w:fldCharType="end"/>
      </w:r>
      <w:r>
        <w:t>, being the date as set out on the Schedule.</w:t>
      </w:r>
    </w:p>
    <w:p w14:paraId="2BEC6A3C" w14:textId="455D8D1C" w:rsidR="00E6752D" w:rsidRDefault="008A6CAD">
      <w:pPr>
        <w:pStyle w:val="BodyText"/>
      </w:pPr>
      <w:r>
        <w:rPr>
          <w:b/>
        </w:rPr>
        <w:lastRenderedPageBreak/>
        <w:t>Force Majeure</w:t>
      </w:r>
      <w:r>
        <w:t xml:space="preserve"> means an event beyond the reasonable control of a party.</w:t>
      </w:r>
      <w:r w:rsidR="00ED06E6">
        <w:t xml:space="preserve"> </w:t>
      </w:r>
    </w:p>
    <w:p w14:paraId="27B44B40" w14:textId="201C39F2" w:rsidR="00E6752D" w:rsidRDefault="008A6CAD">
      <w:pPr>
        <w:pStyle w:val="BodyText"/>
      </w:pPr>
      <w:r>
        <w:rPr>
          <w:b/>
        </w:rPr>
        <w:t>Hosted buyer</w:t>
      </w:r>
      <w:r>
        <w:t xml:space="preserve"> means an individual in respect of whom the </w:t>
      </w:r>
      <w:proofErr w:type="spellStart"/>
      <w:r>
        <w:t>Organiser</w:t>
      </w:r>
      <w:proofErr w:type="spellEnd"/>
      <w:r>
        <w:t xml:space="preserve"> has accepted an Order and who has undertaken, either directly or indirectly through a </w:t>
      </w:r>
      <w:proofErr w:type="gramStart"/>
      <w:r>
        <w:t>Customer</w:t>
      </w:r>
      <w:proofErr w:type="gramEnd"/>
      <w:r>
        <w:t xml:space="preserve">, to provide certain services as set out in the Schedule at D.  Where the sense allows </w:t>
      </w:r>
      <w:proofErr w:type="gramStart"/>
      <w:r>
        <w:t>it</w:t>
      </w:r>
      <w:proofErr w:type="gramEnd"/>
      <w:r>
        <w:t xml:space="preserve"> this also includes a substitute in accordance with clause </w:t>
      </w:r>
      <w:r>
        <w:fldChar w:fldCharType="begin"/>
      </w:r>
      <w:r>
        <w:instrText xml:space="preserve"> REF _Ref29805969 \r \h </w:instrText>
      </w:r>
      <w:r>
        <w:fldChar w:fldCharType="separate"/>
      </w:r>
      <w:r w:rsidR="00F51381">
        <w:t>4.5</w:t>
      </w:r>
      <w:r>
        <w:fldChar w:fldCharType="end"/>
      </w:r>
      <w:r>
        <w:t>.</w:t>
      </w:r>
    </w:p>
    <w:p w14:paraId="4AB7ACB8" w14:textId="008422E2" w:rsidR="00E6752D" w:rsidRDefault="008A6CAD">
      <w:pPr>
        <w:pStyle w:val="BodyText"/>
      </w:pPr>
      <w:r>
        <w:rPr>
          <w:b/>
        </w:rPr>
        <w:t>Non-Attendance Charge</w:t>
      </w:r>
      <w:r>
        <w:t xml:space="preserve"> means the amount that may be charged to the Customer under the terms of clause </w:t>
      </w:r>
      <w:r>
        <w:fldChar w:fldCharType="begin"/>
      </w:r>
      <w:r>
        <w:instrText xml:space="preserve"> REF _Ref29805980 \r \h </w:instrText>
      </w:r>
      <w:r>
        <w:fldChar w:fldCharType="separate"/>
      </w:r>
      <w:r w:rsidR="00F51381">
        <w:t>5.1</w:t>
      </w:r>
      <w:r>
        <w:fldChar w:fldCharType="end"/>
      </w:r>
      <w:r>
        <w:t>, being the amount as set out on the Schedule.</w:t>
      </w:r>
    </w:p>
    <w:p w14:paraId="0369D9DA" w14:textId="77777777" w:rsidR="00E6752D" w:rsidRDefault="008A6CAD">
      <w:pPr>
        <w:pStyle w:val="BodyText"/>
      </w:pPr>
      <w:r>
        <w:rPr>
          <w:b/>
        </w:rPr>
        <w:t>Order</w:t>
      </w:r>
      <w:r>
        <w:t xml:space="preserve"> means an order for attendance by the hosted buyer at the Exhibition placed by a </w:t>
      </w:r>
      <w:proofErr w:type="gramStart"/>
      <w:r>
        <w:t>Customer</w:t>
      </w:r>
      <w:proofErr w:type="gramEnd"/>
      <w:r>
        <w:t xml:space="preserve"> through the online application form.</w:t>
      </w:r>
    </w:p>
    <w:p w14:paraId="0ED72CDB" w14:textId="77777777" w:rsidR="00E6752D" w:rsidRDefault="008A6CAD">
      <w:pPr>
        <w:pStyle w:val="BodyText"/>
      </w:pPr>
      <w:proofErr w:type="spellStart"/>
      <w:r>
        <w:rPr>
          <w:b/>
        </w:rPr>
        <w:t>Organiser</w:t>
      </w:r>
      <w:proofErr w:type="spellEnd"/>
      <w:r>
        <w:t xml:space="preserve"> means </w:t>
      </w:r>
      <w:proofErr w:type="spellStart"/>
      <w:r>
        <w:t>Northstar</w:t>
      </w:r>
      <w:proofErr w:type="spellEnd"/>
      <w:r>
        <w:t xml:space="preserve"> Travel Group.</w:t>
      </w:r>
    </w:p>
    <w:p w14:paraId="143E76E0" w14:textId="77777777" w:rsidR="00E6752D" w:rsidRDefault="008A6CAD">
      <w:pPr>
        <w:pStyle w:val="BodyText"/>
      </w:pPr>
      <w:r>
        <w:rPr>
          <w:b/>
        </w:rPr>
        <w:t>Pre-scheduled Appointment</w:t>
      </w:r>
      <w:r>
        <w:t xml:space="preserve"> means an appointment booked by a hosted buyer with an Exhibitor for a meeting at the Exhibition.  Such appointment to be made prior to the Exhibition using the meetings </w:t>
      </w:r>
      <w:proofErr w:type="spellStart"/>
      <w:r>
        <w:t>programme</w:t>
      </w:r>
      <w:proofErr w:type="spellEnd"/>
      <w:r>
        <w:t xml:space="preserve"> software provided by the </w:t>
      </w:r>
      <w:proofErr w:type="spellStart"/>
      <w:r>
        <w:t>Organiser</w:t>
      </w:r>
      <w:proofErr w:type="spellEnd"/>
      <w:r>
        <w:t>.</w:t>
      </w:r>
    </w:p>
    <w:p w14:paraId="3B631BA9" w14:textId="77777777" w:rsidR="00E6752D" w:rsidRDefault="008A6CAD">
      <w:pPr>
        <w:pStyle w:val="BodyText"/>
      </w:pPr>
      <w:proofErr w:type="spellStart"/>
      <w:r>
        <w:rPr>
          <w:b/>
        </w:rPr>
        <w:t>Programme</w:t>
      </w:r>
      <w:proofErr w:type="spellEnd"/>
      <w:r>
        <w:t xml:space="preserve"> means the individual </w:t>
      </w:r>
      <w:proofErr w:type="spellStart"/>
      <w:r>
        <w:t>programme</w:t>
      </w:r>
      <w:proofErr w:type="spellEnd"/>
      <w:r>
        <w:t xml:space="preserve"> provided to the hosted buyer by the </w:t>
      </w:r>
      <w:proofErr w:type="spellStart"/>
      <w:r>
        <w:t>Organiser</w:t>
      </w:r>
      <w:proofErr w:type="spellEnd"/>
      <w:r>
        <w:t xml:space="preserve"> stipulating the obligations of the hosted buyer </w:t>
      </w:r>
      <w:proofErr w:type="gramStart"/>
      <w:r>
        <w:t>with regard to</w:t>
      </w:r>
      <w:proofErr w:type="gramEnd"/>
      <w:r>
        <w:t xml:space="preserve"> attendance at the Exhibition including Pre-Scheduled Appointments and meals.</w:t>
      </w:r>
    </w:p>
    <w:p w14:paraId="6428E348" w14:textId="77777777" w:rsidR="00E6752D" w:rsidRDefault="008A6CAD">
      <w:pPr>
        <w:pStyle w:val="BodyText"/>
      </w:pPr>
      <w:r>
        <w:rPr>
          <w:b/>
        </w:rPr>
        <w:t>Venue</w:t>
      </w:r>
      <w:r>
        <w:t xml:space="preserve"> means the venue shown in the heading.</w:t>
      </w:r>
    </w:p>
    <w:p w14:paraId="0FA4268A" w14:textId="77777777" w:rsidR="00E6752D" w:rsidRDefault="008A6CAD">
      <w:pPr>
        <w:pStyle w:val="BodyText"/>
      </w:pPr>
      <w:r>
        <w:t>The Schedule forms part of these Terms and Conditions.</w:t>
      </w:r>
    </w:p>
    <w:p w14:paraId="27672665" w14:textId="77777777" w:rsidR="00E6752D" w:rsidRDefault="008A6CAD">
      <w:pPr>
        <w:pStyle w:val="BodyText"/>
      </w:pPr>
      <w:r>
        <w:t>NOTE – The main spoken language of this event is English.</w:t>
      </w:r>
    </w:p>
    <w:p w14:paraId="3B38B540" w14:textId="77777777" w:rsidR="00E6752D" w:rsidRDefault="008A6CAD">
      <w:pPr>
        <w:pStyle w:val="Heading1"/>
      </w:pPr>
      <w:r>
        <w:t>APPLICATION</w:t>
      </w:r>
    </w:p>
    <w:p w14:paraId="098E39CF" w14:textId="77777777" w:rsidR="00E6752D" w:rsidRDefault="008A6CAD">
      <w:pPr>
        <w:pStyle w:val="Heading2"/>
      </w:pPr>
      <w:r>
        <w:t xml:space="preserve">An Order is concluded when the Customer places an order through the online hosted buyer registration pages and has ticked the relevant boxes on the online application form agreeing to be bound by these Terms and Conditions and the Order is accepted by the </w:t>
      </w:r>
      <w:proofErr w:type="spellStart"/>
      <w:r>
        <w:t>Organiser</w:t>
      </w:r>
      <w:proofErr w:type="spellEnd"/>
      <w:r>
        <w:t xml:space="preserve"> (</w:t>
      </w:r>
      <w:r>
        <w:rPr>
          <w:b/>
          <w:i/>
        </w:rPr>
        <w:t>“Acceptance”</w:t>
      </w:r>
      <w:r>
        <w:t>).</w:t>
      </w:r>
    </w:p>
    <w:p w14:paraId="304C80B5" w14:textId="77777777" w:rsidR="00E6752D" w:rsidRDefault="008A6CAD">
      <w:pPr>
        <w:pStyle w:val="Heading2"/>
      </w:pPr>
      <w:r>
        <w:t xml:space="preserve">Acceptance by the </w:t>
      </w:r>
      <w:proofErr w:type="spellStart"/>
      <w:r>
        <w:t>Organiser</w:t>
      </w:r>
      <w:proofErr w:type="spellEnd"/>
      <w:r>
        <w:t xml:space="preserve"> will be acknowledged by email.</w:t>
      </w:r>
    </w:p>
    <w:p w14:paraId="01F276AD" w14:textId="77777777" w:rsidR="00E6752D" w:rsidRDefault="008A6CAD">
      <w:pPr>
        <w:pStyle w:val="Heading2"/>
      </w:pPr>
      <w:bookmarkStart w:id="0" w:name="_Ref29806111"/>
      <w:r>
        <w:t xml:space="preserve">The </w:t>
      </w:r>
      <w:proofErr w:type="spellStart"/>
      <w:r>
        <w:t>Organiser</w:t>
      </w:r>
      <w:proofErr w:type="spellEnd"/>
      <w:r>
        <w:t xml:space="preserve"> may accept or reject an Order at its absolute discretion.  All Orders placed will go through a qualification process to ensure that they meet the criteria of a hosted buyer.</w:t>
      </w:r>
      <w:bookmarkEnd w:id="0"/>
    </w:p>
    <w:p w14:paraId="4DBF72EF" w14:textId="77777777" w:rsidR="00E6752D" w:rsidRDefault="008A6CAD">
      <w:pPr>
        <w:pStyle w:val="Heading2"/>
      </w:pPr>
      <w:proofErr w:type="gramStart"/>
      <w:r>
        <w:t>In the event that</w:t>
      </w:r>
      <w:proofErr w:type="gramEnd"/>
      <w:r>
        <w:t xml:space="preserve"> the Customer is not the hosted buyer but the hosted buyer’s employer the Customer undertakes to procure that the hosted buyer complies with these Terms and Conditions.</w:t>
      </w:r>
    </w:p>
    <w:p w14:paraId="44A91B7C" w14:textId="77777777" w:rsidR="00E6752D" w:rsidRDefault="008A6CAD">
      <w:pPr>
        <w:pStyle w:val="Heading1"/>
      </w:pPr>
      <w:bookmarkStart w:id="1" w:name="_Ref29806157"/>
      <w:r>
        <w:t>OBLIGATIONS OF THE ORGANISER</w:t>
      </w:r>
      <w:bookmarkEnd w:id="1"/>
    </w:p>
    <w:p w14:paraId="26903AAA" w14:textId="77777777" w:rsidR="00E6752D" w:rsidRDefault="008A6CAD">
      <w:pPr>
        <w:pStyle w:val="Heading2"/>
      </w:pPr>
      <w:bookmarkStart w:id="2" w:name="_Ref29806537"/>
      <w:r>
        <w:t xml:space="preserve">The </w:t>
      </w:r>
      <w:proofErr w:type="spellStart"/>
      <w:r>
        <w:t>Organiser</w:t>
      </w:r>
      <w:proofErr w:type="spellEnd"/>
      <w:r>
        <w:t xml:space="preserve"> agrees to provide the Customer with the services as set out on the Schedule at A, for the benefit of the hosted buyer.</w:t>
      </w:r>
      <w:bookmarkEnd w:id="2"/>
    </w:p>
    <w:p w14:paraId="062764B4" w14:textId="77777777" w:rsidR="00E6752D" w:rsidRDefault="008A6CAD">
      <w:pPr>
        <w:pStyle w:val="Heading2"/>
      </w:pPr>
      <w:bookmarkStart w:id="3" w:name="_Ref29806087"/>
      <w:r>
        <w:lastRenderedPageBreak/>
        <w:t xml:space="preserve">The </w:t>
      </w:r>
      <w:proofErr w:type="spellStart"/>
      <w:r>
        <w:t>Organiser</w:t>
      </w:r>
      <w:proofErr w:type="spellEnd"/>
      <w:r>
        <w:t xml:space="preserve"> shall not, however, provide the items as set out on the Schedule at B, which are the responsibility of the Customer.</w:t>
      </w:r>
      <w:bookmarkEnd w:id="3"/>
    </w:p>
    <w:p w14:paraId="304EF1CF" w14:textId="77777777" w:rsidR="00E6752D" w:rsidRDefault="008A6CAD">
      <w:pPr>
        <w:pStyle w:val="Heading1"/>
      </w:pPr>
      <w:bookmarkStart w:id="4" w:name="_Ref29806179"/>
      <w:r>
        <w:t>OBLIGATIONS OF THE CUSTOMER</w:t>
      </w:r>
      <w:bookmarkEnd w:id="4"/>
    </w:p>
    <w:p w14:paraId="5F9F5050" w14:textId="39C80348" w:rsidR="00E6752D" w:rsidRDefault="008A6CAD">
      <w:pPr>
        <w:pStyle w:val="Heading2"/>
      </w:pPr>
      <w:r>
        <w:t xml:space="preserve">The Customer shall be responsible for the items covered at clause </w:t>
      </w:r>
      <w:r>
        <w:fldChar w:fldCharType="begin"/>
      </w:r>
      <w:r>
        <w:instrText xml:space="preserve"> REF _Ref29806087 \r \h </w:instrText>
      </w:r>
      <w:r>
        <w:fldChar w:fldCharType="separate"/>
      </w:r>
      <w:r w:rsidR="00F51381">
        <w:t>3.2</w:t>
      </w:r>
      <w:r>
        <w:fldChar w:fldCharType="end"/>
      </w:r>
      <w:r>
        <w:t>.</w:t>
      </w:r>
    </w:p>
    <w:p w14:paraId="7DD8FD27" w14:textId="7D5121E0" w:rsidR="00E6752D" w:rsidRDefault="008A6CAD">
      <w:pPr>
        <w:pStyle w:val="Heading2"/>
      </w:pPr>
      <w:r>
        <w:t xml:space="preserve">It is the Customer’s responsibility to ensure that the hosted buyer has a valid passport and has obtained any visa or travel permits that may be required </w:t>
      </w:r>
      <w:proofErr w:type="gramStart"/>
      <w:r>
        <w:t>in order for</w:t>
      </w:r>
      <w:proofErr w:type="gramEnd"/>
      <w:r>
        <w:t xml:space="preserve"> the hosted buyer to perform his/her obligations under these Terms and Conditions.</w:t>
      </w:r>
      <w:r w:rsidR="00ED06E6">
        <w:t xml:space="preserve"> </w:t>
      </w:r>
    </w:p>
    <w:p w14:paraId="0874B72F" w14:textId="77777777" w:rsidR="00E6752D" w:rsidRDefault="008A6CAD">
      <w:pPr>
        <w:pStyle w:val="Heading2"/>
      </w:pPr>
      <w:r>
        <w:t>The Customer is strongly advised to obtain adequate travel insurance coverage for the hosted buyer’s travel (including baggage and medical insurance) and to take out adequate cancellation insurance to cover cancellation of the Exhibition for any reason.</w:t>
      </w:r>
    </w:p>
    <w:p w14:paraId="00A43CDA" w14:textId="77777777" w:rsidR="00E6752D" w:rsidRDefault="008A6CAD">
      <w:pPr>
        <w:pStyle w:val="Heading2"/>
      </w:pPr>
      <w:r>
        <w:t xml:space="preserve">The Customer undertakes to ensure that the hosted buyer vacates the relevant hotel room and the Venue as specified by the hotel or the </w:t>
      </w:r>
      <w:proofErr w:type="spellStart"/>
      <w:r>
        <w:t>Organiser</w:t>
      </w:r>
      <w:proofErr w:type="spellEnd"/>
      <w:r>
        <w:t xml:space="preserve"> and shall be responsible for any extra charges if he/she fails to do so.</w:t>
      </w:r>
    </w:p>
    <w:p w14:paraId="37BF2234" w14:textId="20508ADF" w:rsidR="00E6752D" w:rsidRDefault="008A6CAD">
      <w:pPr>
        <w:pStyle w:val="Heading2"/>
      </w:pPr>
      <w:bookmarkStart w:id="5" w:name="_Ref29805969"/>
      <w:r>
        <w:t xml:space="preserve">In the event of a cancellation of a hosted buyer by the Customer the Customer agrees to make best efforts to provide a substitute hosted buyer of a comparable authority, subject to agreement by the </w:t>
      </w:r>
      <w:proofErr w:type="spellStart"/>
      <w:r>
        <w:t>Organiser</w:t>
      </w:r>
      <w:proofErr w:type="spellEnd"/>
      <w:r>
        <w:t xml:space="preserve"> that such substitute is eligible to attend in accordance with the criteria at clause </w:t>
      </w:r>
      <w:r>
        <w:fldChar w:fldCharType="begin"/>
      </w:r>
      <w:r>
        <w:instrText xml:space="preserve"> REF _Ref29806111 \r \h </w:instrText>
      </w:r>
      <w:r>
        <w:fldChar w:fldCharType="separate"/>
      </w:r>
      <w:r w:rsidR="00F51381">
        <w:t>2.3</w:t>
      </w:r>
      <w:r>
        <w:fldChar w:fldCharType="end"/>
      </w:r>
      <w:r>
        <w:t>.</w:t>
      </w:r>
      <w:bookmarkEnd w:id="5"/>
    </w:p>
    <w:p w14:paraId="3A9008C6" w14:textId="77777777" w:rsidR="00E6752D" w:rsidRDefault="008A6CAD">
      <w:pPr>
        <w:pStyle w:val="Heading2"/>
      </w:pPr>
      <w:bookmarkStart w:id="6" w:name="_Ref29806131"/>
      <w:r>
        <w:t>The hosted buyer can choose to attend the Exhibition for different durations but will be obliged to attend the number of Pre-scheduled Appointments and other events as set out on the Schedule at C.</w:t>
      </w:r>
      <w:bookmarkEnd w:id="6"/>
    </w:p>
    <w:p w14:paraId="42AD57BD" w14:textId="7C1A4ED9" w:rsidR="00E6752D" w:rsidRPr="006A7CEB" w:rsidRDefault="008A6CAD">
      <w:pPr>
        <w:pStyle w:val="Heading2"/>
      </w:pPr>
      <w:bookmarkStart w:id="7" w:name="_Ref29806140"/>
      <w:r w:rsidRPr="006A7CEB">
        <w:t>It is an obligation of the Customer to ensure that the hosted buyer books and attends Pre-Scheduled Appointments and other events as set out in the Schedule at D.</w:t>
      </w:r>
      <w:bookmarkEnd w:id="7"/>
      <w:r w:rsidR="00ED06E6" w:rsidRPr="006A7CEB">
        <w:t xml:space="preserve"> </w:t>
      </w:r>
    </w:p>
    <w:p w14:paraId="0F0BD643" w14:textId="6B720315" w:rsidR="00E6752D" w:rsidRDefault="008A6CAD">
      <w:pPr>
        <w:pStyle w:val="Heading2"/>
      </w:pPr>
      <w:r>
        <w:t>In consideration for the Customer: (</w:t>
      </w:r>
      <w:proofErr w:type="spellStart"/>
      <w:r>
        <w:t>i</w:t>
      </w:r>
      <w:proofErr w:type="spellEnd"/>
      <w:r>
        <w:t xml:space="preserve">) performing its obligations in clauses </w:t>
      </w:r>
      <w:r>
        <w:fldChar w:fldCharType="begin"/>
      </w:r>
      <w:r>
        <w:instrText xml:space="preserve"> REF _Ref29806131 \r \h </w:instrText>
      </w:r>
      <w:r>
        <w:fldChar w:fldCharType="separate"/>
      </w:r>
      <w:r w:rsidR="00F51381">
        <w:t>4.6</w:t>
      </w:r>
      <w:r>
        <w:fldChar w:fldCharType="end"/>
      </w:r>
      <w:r>
        <w:t xml:space="preserve"> and </w:t>
      </w:r>
      <w:r>
        <w:fldChar w:fldCharType="begin"/>
      </w:r>
      <w:r>
        <w:instrText xml:space="preserve"> REF _Ref29806140 \r \h </w:instrText>
      </w:r>
      <w:r>
        <w:fldChar w:fldCharType="separate"/>
      </w:r>
      <w:r w:rsidR="00F51381">
        <w:t>4.7</w:t>
      </w:r>
      <w:r>
        <w:fldChar w:fldCharType="end"/>
      </w:r>
      <w:r>
        <w:t xml:space="preserve">; (ii) otherwise complying with these Terms and Conditions; and (iii) ensuring that the hosted buyer performs the services set out in the Schedule at D and otherwise complies with these Terms and Conditions, attendance by the hosted buyer at the Exhibition together with the travel, accommodation and subsistence commitments set out in the </w:t>
      </w:r>
      <w:proofErr w:type="spellStart"/>
      <w:r>
        <w:t>Organiser</w:t>
      </w:r>
      <w:proofErr w:type="spellEnd"/>
      <w:r>
        <w:t xml:space="preserve"> obligations at clause </w:t>
      </w:r>
      <w:r>
        <w:fldChar w:fldCharType="begin"/>
      </w:r>
      <w:r>
        <w:instrText xml:space="preserve"> REF _Ref29806157 \r \h </w:instrText>
      </w:r>
      <w:r>
        <w:fldChar w:fldCharType="separate"/>
      </w:r>
      <w:r w:rsidR="00F51381">
        <w:t>3</w:t>
      </w:r>
      <w:r>
        <w:fldChar w:fldCharType="end"/>
      </w:r>
      <w:r>
        <w:t xml:space="preserve"> will be free of charge to the Customer. </w:t>
      </w:r>
    </w:p>
    <w:p w14:paraId="0D0D2CD7" w14:textId="77777777" w:rsidR="00E6752D" w:rsidRDefault="008A6CAD">
      <w:pPr>
        <w:pStyle w:val="Heading1"/>
      </w:pPr>
      <w:bookmarkStart w:id="8" w:name="_Ref29806258"/>
      <w:r>
        <w:t>CANCELLATION BY THE CUSTOMER</w:t>
      </w:r>
      <w:bookmarkEnd w:id="8"/>
    </w:p>
    <w:p w14:paraId="4D7DD90B" w14:textId="5451840D" w:rsidR="00E6752D" w:rsidRDefault="008A6CAD">
      <w:pPr>
        <w:pStyle w:val="Heading2"/>
      </w:pPr>
      <w:bookmarkStart w:id="9" w:name="_Ref29805980"/>
      <w:r>
        <w:t xml:space="preserve">In the event of a Customer not adhering to its obligations under clause </w:t>
      </w:r>
      <w:r>
        <w:fldChar w:fldCharType="begin"/>
      </w:r>
      <w:r>
        <w:instrText xml:space="preserve"> REF _Ref29806179 \r \h </w:instrText>
      </w:r>
      <w:r>
        <w:fldChar w:fldCharType="separate"/>
      </w:r>
      <w:r w:rsidR="00F51381">
        <w:t>4</w:t>
      </w:r>
      <w:r>
        <w:fldChar w:fldCharType="end"/>
      </w:r>
      <w:r>
        <w:t xml:space="preserve">, the </w:t>
      </w:r>
      <w:proofErr w:type="spellStart"/>
      <w:r>
        <w:t>Organiser</w:t>
      </w:r>
      <w:proofErr w:type="spellEnd"/>
      <w:r>
        <w:t xml:space="preserve"> may cancel the Order and charge the appropriate Cancellation Fee (as set out on the Schedule at E) and in that event will send an invoice to the Customer, such invoice to be paid by the Customer within 30 days of receipt.</w:t>
      </w:r>
      <w:bookmarkEnd w:id="9"/>
    </w:p>
    <w:p w14:paraId="6FFC69E3" w14:textId="17CE30F6" w:rsidR="00E6752D" w:rsidRDefault="008A6CAD">
      <w:pPr>
        <w:pStyle w:val="Heading2"/>
      </w:pPr>
      <w:r>
        <w:t xml:space="preserve">The </w:t>
      </w:r>
      <w:proofErr w:type="spellStart"/>
      <w:r>
        <w:t>Organiser</w:t>
      </w:r>
      <w:proofErr w:type="spellEnd"/>
      <w:r>
        <w:t xml:space="preserve"> reserves the right to review and cancel any Order if either (a) the hosted buyer has not booked Prescheduled Appointments in line with the obligations at clause </w:t>
      </w:r>
      <w:r>
        <w:fldChar w:fldCharType="begin"/>
      </w:r>
      <w:r>
        <w:instrText xml:space="preserve"> REF _Ref29806179 \r \h </w:instrText>
      </w:r>
      <w:r>
        <w:fldChar w:fldCharType="separate"/>
      </w:r>
      <w:r w:rsidR="00F51381">
        <w:t>4</w:t>
      </w:r>
      <w:r>
        <w:fldChar w:fldCharType="end"/>
      </w:r>
      <w:r>
        <w:t xml:space="preserve">; or </w:t>
      </w:r>
      <w:r>
        <w:lastRenderedPageBreak/>
        <w:t>(B) any information provided in respect of the hosted buyer by the Customer and/or the hosted buyer is found to be materially untrue or inaccurate.</w:t>
      </w:r>
    </w:p>
    <w:p w14:paraId="41772313" w14:textId="77777777" w:rsidR="00E6752D" w:rsidRDefault="008A6CAD">
      <w:pPr>
        <w:pStyle w:val="Heading2"/>
      </w:pPr>
      <w:r>
        <w:t xml:space="preserve">If the Customer wishes to cancel an Order it must notify the </w:t>
      </w:r>
      <w:proofErr w:type="spellStart"/>
      <w:r>
        <w:t>Organiser</w:t>
      </w:r>
      <w:proofErr w:type="spellEnd"/>
      <w:r>
        <w:t xml:space="preserve"> as soon as reasonably possible and such notice must be received in writing, including by email (to the address on the Schedule at E), by the </w:t>
      </w:r>
      <w:proofErr w:type="spellStart"/>
      <w:r>
        <w:t>Organiser</w:t>
      </w:r>
      <w:proofErr w:type="spellEnd"/>
      <w:r>
        <w:t xml:space="preserve"> addressed to the “hosted buyer manager” at the </w:t>
      </w:r>
      <w:proofErr w:type="spellStart"/>
      <w:r>
        <w:t>Organiser’s</w:t>
      </w:r>
      <w:proofErr w:type="spellEnd"/>
      <w:r>
        <w:t xml:space="preserve"> address and will be effective: (</w:t>
      </w:r>
      <w:proofErr w:type="spellStart"/>
      <w:r>
        <w:t>i</w:t>
      </w:r>
      <w:proofErr w:type="spellEnd"/>
      <w:r>
        <w:t xml:space="preserve">) if hand delivered or sent by prepaid first class recorded delivery or first class registered post, at the time of delivery; and (ii) in the case of email, at the time of transmission provided that the </w:t>
      </w:r>
      <w:proofErr w:type="spellStart"/>
      <w:r>
        <w:t>Organiser</w:t>
      </w:r>
      <w:proofErr w:type="spellEnd"/>
      <w:r>
        <w:t xml:space="preserve"> has confirmed receipt of such email in writing (it being acknowledged that the </w:t>
      </w:r>
      <w:proofErr w:type="spellStart"/>
      <w:r>
        <w:t>Organiser</w:t>
      </w:r>
      <w:proofErr w:type="spellEnd"/>
      <w:r>
        <w:t xml:space="preserve"> shall use all reasonable </w:t>
      </w:r>
      <w:proofErr w:type="spellStart"/>
      <w:r>
        <w:t>endeavours</w:t>
      </w:r>
      <w:proofErr w:type="spellEnd"/>
      <w:r>
        <w:t xml:space="preserve"> to provide such confirmation within 48 hours of receipt of the email).</w:t>
      </w:r>
    </w:p>
    <w:p w14:paraId="12896240" w14:textId="6F24E304" w:rsidR="00E6752D" w:rsidRDefault="008A6CAD">
      <w:pPr>
        <w:pStyle w:val="Heading2"/>
      </w:pPr>
      <w:bookmarkStart w:id="10" w:name="_Ref29805946"/>
      <w:r>
        <w:t xml:space="preserve">If the cancellation is notified after the Final Cancellation Date (as specified on the Schedule at E), and subject to clause </w:t>
      </w:r>
      <w:r>
        <w:fldChar w:fldCharType="begin"/>
      </w:r>
      <w:r>
        <w:instrText xml:space="preserve"> REF _Ref29806231 \r \h </w:instrText>
      </w:r>
      <w:r>
        <w:fldChar w:fldCharType="separate"/>
      </w:r>
      <w:r w:rsidR="00F51381">
        <w:t>5.5</w:t>
      </w:r>
      <w:r>
        <w:fldChar w:fldCharType="end"/>
      </w:r>
      <w:r>
        <w:t>, a Cancellation Fee (as set out on the Schedule at E) will be charged to the Customer.</w:t>
      </w:r>
      <w:bookmarkEnd w:id="10"/>
    </w:p>
    <w:p w14:paraId="3B8AFCA1" w14:textId="135ABF34" w:rsidR="00E6752D" w:rsidRDefault="008A6CAD">
      <w:pPr>
        <w:pStyle w:val="Heading2"/>
      </w:pPr>
      <w:bookmarkStart w:id="11" w:name="_Ref29806231"/>
      <w:proofErr w:type="gramStart"/>
      <w:r>
        <w:t>In the event that</w:t>
      </w:r>
      <w:proofErr w:type="gramEnd"/>
      <w:r>
        <w:t xml:space="preserve"> a hosted buyer does not attend the Exhibition in line with his/her </w:t>
      </w:r>
      <w:proofErr w:type="spellStart"/>
      <w:r>
        <w:t>Programme</w:t>
      </w:r>
      <w:proofErr w:type="spellEnd"/>
      <w:r>
        <w:t xml:space="preserve"> or is responsible for missing more than two of their Pre-scheduled Appointments in any one day this will be treated as a cancellation under clause </w:t>
      </w:r>
      <w:r>
        <w:fldChar w:fldCharType="begin"/>
      </w:r>
      <w:r>
        <w:instrText xml:space="preserve"> REF _Ref29805946 \r \h </w:instrText>
      </w:r>
      <w:r>
        <w:fldChar w:fldCharType="separate"/>
      </w:r>
      <w:r w:rsidR="00F51381">
        <w:t>5.4</w:t>
      </w:r>
      <w:r>
        <w:fldChar w:fldCharType="end"/>
      </w:r>
      <w:r>
        <w:t>.</w:t>
      </w:r>
      <w:bookmarkEnd w:id="11"/>
    </w:p>
    <w:p w14:paraId="5E0A7BFC" w14:textId="77777777" w:rsidR="00E6752D" w:rsidRDefault="008A6CAD">
      <w:pPr>
        <w:pStyle w:val="Heading2"/>
      </w:pPr>
      <w:r>
        <w:t xml:space="preserve">If the hosted buyer fails to attend any other mandatory event in their </w:t>
      </w:r>
      <w:proofErr w:type="spellStart"/>
      <w:r>
        <w:t>Programme</w:t>
      </w:r>
      <w:proofErr w:type="spellEnd"/>
      <w:r>
        <w:t xml:space="preserve"> the </w:t>
      </w:r>
      <w:proofErr w:type="spellStart"/>
      <w:r>
        <w:t>Organiser</w:t>
      </w:r>
      <w:proofErr w:type="spellEnd"/>
      <w:r>
        <w:t xml:space="preserve"> reserves the right to cancel the Order and charge the </w:t>
      </w:r>
      <w:proofErr w:type="gramStart"/>
      <w:r>
        <w:t>Customer</w:t>
      </w:r>
      <w:proofErr w:type="gramEnd"/>
      <w:r>
        <w:t xml:space="preserve"> the appropriate Cancellation Fee (as set out on the Schedule at E)</w:t>
      </w:r>
    </w:p>
    <w:p w14:paraId="53436809" w14:textId="6EE5640C" w:rsidR="00E6752D" w:rsidRDefault="008A6CAD">
      <w:pPr>
        <w:pStyle w:val="Heading2"/>
      </w:pPr>
      <w:r>
        <w:t xml:space="preserve">In determining </w:t>
      </w:r>
      <w:proofErr w:type="gramStart"/>
      <w:r>
        <w:t>whether or not</w:t>
      </w:r>
      <w:proofErr w:type="gramEnd"/>
      <w:r>
        <w:t xml:space="preserve"> to levy a charge under this clause </w:t>
      </w:r>
      <w:r>
        <w:fldChar w:fldCharType="begin"/>
      </w:r>
      <w:r>
        <w:instrText xml:space="preserve"> REF _Ref29806258 \r \h </w:instrText>
      </w:r>
      <w:r>
        <w:fldChar w:fldCharType="separate"/>
      </w:r>
      <w:r w:rsidR="00F51381">
        <w:t>5</w:t>
      </w:r>
      <w:r>
        <w:fldChar w:fldCharType="end"/>
      </w:r>
      <w:r>
        <w:t xml:space="preserve"> the </w:t>
      </w:r>
      <w:proofErr w:type="spellStart"/>
      <w:r>
        <w:t>Organiser</w:t>
      </w:r>
      <w:proofErr w:type="spellEnd"/>
      <w:r>
        <w:t xml:space="preserve"> will in all cases act reasonably and take into account any genuine reason for the failure of the Customer to meet their obligations, including an event of Force Majeure.</w:t>
      </w:r>
    </w:p>
    <w:p w14:paraId="5BFAF3EA" w14:textId="77777777" w:rsidR="00E6752D" w:rsidRDefault="008A6CAD">
      <w:pPr>
        <w:pStyle w:val="Heading2"/>
      </w:pPr>
      <w:r>
        <w:t xml:space="preserve">The Customer agrees that the above charges are a reasonable pre-estimate of the loss suffered by the </w:t>
      </w:r>
      <w:proofErr w:type="spellStart"/>
      <w:r>
        <w:t>Organiser</w:t>
      </w:r>
      <w:proofErr w:type="spellEnd"/>
      <w:r>
        <w:t xml:space="preserve"> in the event of the Customer cancelling their or the hosted buyer’s attendance at the </w:t>
      </w:r>
      <w:proofErr w:type="gramStart"/>
      <w:r>
        <w:t>Exhibition</w:t>
      </w:r>
      <w:proofErr w:type="gramEnd"/>
    </w:p>
    <w:p w14:paraId="456C3F42" w14:textId="77777777" w:rsidR="00E6752D" w:rsidRDefault="008A6CAD">
      <w:pPr>
        <w:pStyle w:val="Heading1"/>
      </w:pPr>
      <w:bookmarkStart w:id="12" w:name="_Ref29806412"/>
      <w:r>
        <w:t>LIMITATION OF LIABILITY</w:t>
      </w:r>
      <w:bookmarkEnd w:id="12"/>
    </w:p>
    <w:p w14:paraId="64C3AC5A" w14:textId="77777777" w:rsidR="00E6752D" w:rsidRDefault="008A6CAD">
      <w:pPr>
        <w:pStyle w:val="BodyText"/>
      </w:pPr>
      <w:r>
        <w:t>Customers’ attention is particularly drawn to the provisions of this clause.</w:t>
      </w:r>
    </w:p>
    <w:p w14:paraId="41B7EFAF" w14:textId="77777777" w:rsidR="00E6752D" w:rsidRDefault="008A6CAD">
      <w:pPr>
        <w:pStyle w:val="Heading2"/>
      </w:pPr>
      <w:bookmarkStart w:id="13" w:name="_Ref29806301"/>
      <w:r>
        <w:t xml:space="preserve">Other than as expressly stated in these Terms and Conditions, all warranties, </w:t>
      </w:r>
      <w:proofErr w:type="gramStart"/>
      <w:r>
        <w:t>conditions</w:t>
      </w:r>
      <w:proofErr w:type="gramEnd"/>
      <w:r>
        <w:t xml:space="preserve"> and other terms implied by statute or common law are, to the fullest extent permitted by law, excluded.</w:t>
      </w:r>
      <w:bookmarkEnd w:id="13"/>
    </w:p>
    <w:p w14:paraId="4872D122" w14:textId="77777777" w:rsidR="00E6752D" w:rsidRDefault="008A6CAD">
      <w:pPr>
        <w:pStyle w:val="Heading2"/>
      </w:pPr>
      <w:bookmarkStart w:id="14" w:name="_Ref29806307"/>
      <w:r>
        <w:t xml:space="preserve">Nothing in these Terms and Conditions limits or excludes the liability of the </w:t>
      </w:r>
      <w:proofErr w:type="spellStart"/>
      <w:r>
        <w:t>Organiser</w:t>
      </w:r>
      <w:proofErr w:type="spellEnd"/>
      <w:r>
        <w:t xml:space="preserve"> for death, fraud or personal injury resulting from the </w:t>
      </w:r>
      <w:proofErr w:type="spellStart"/>
      <w:r>
        <w:t>Organiser’s</w:t>
      </w:r>
      <w:proofErr w:type="spellEnd"/>
      <w:r>
        <w:t xml:space="preserve"> negligence.</w:t>
      </w:r>
      <w:bookmarkEnd w:id="14"/>
    </w:p>
    <w:p w14:paraId="77CDE6E8" w14:textId="77777777" w:rsidR="00E6752D" w:rsidRDefault="008A6CAD">
      <w:pPr>
        <w:pStyle w:val="Heading2"/>
      </w:pPr>
      <w:r>
        <w:t xml:space="preserve">The </w:t>
      </w:r>
      <w:proofErr w:type="spellStart"/>
      <w:r>
        <w:t>Organiser</w:t>
      </w:r>
      <w:proofErr w:type="spellEnd"/>
      <w:r>
        <w:t xml:space="preserve">, its employees or agents shall not be responsible for any loss, </w:t>
      </w:r>
      <w:proofErr w:type="gramStart"/>
      <w:r>
        <w:t>theft</w:t>
      </w:r>
      <w:proofErr w:type="gramEnd"/>
      <w:r>
        <w:t xml:space="preserve"> or damage to the property of the hosted buyer or the Customer.  Further, the </w:t>
      </w:r>
      <w:proofErr w:type="spellStart"/>
      <w:r>
        <w:t>Organiser</w:t>
      </w:r>
      <w:proofErr w:type="spellEnd"/>
      <w:r>
        <w:t xml:space="preserve"> its agents and employees will not be liable for any loss or damage or injury to persons or property during the term of the Exhibition from any cause whatsoever by reason of the use or occupancy of the Venue by the hosted buyer.</w:t>
      </w:r>
    </w:p>
    <w:p w14:paraId="31203F27" w14:textId="06DB8ACA" w:rsidR="00E6752D" w:rsidRDefault="008A6CAD">
      <w:pPr>
        <w:pStyle w:val="Heading2"/>
      </w:pPr>
      <w:bookmarkStart w:id="15" w:name="_Ref29806440"/>
      <w:r>
        <w:lastRenderedPageBreak/>
        <w:t xml:space="preserve">Subject to clauses </w:t>
      </w:r>
      <w:r>
        <w:fldChar w:fldCharType="begin"/>
      </w:r>
      <w:r>
        <w:instrText xml:space="preserve"> REF _Ref29806301 \r \h </w:instrText>
      </w:r>
      <w:r>
        <w:fldChar w:fldCharType="separate"/>
      </w:r>
      <w:r w:rsidR="00F51381">
        <w:t>6.1</w:t>
      </w:r>
      <w:r>
        <w:fldChar w:fldCharType="end"/>
      </w:r>
      <w:r>
        <w:t xml:space="preserve"> and </w:t>
      </w:r>
      <w:r>
        <w:fldChar w:fldCharType="begin"/>
      </w:r>
      <w:r>
        <w:instrText xml:space="preserve"> REF _Ref29806307 \r \h </w:instrText>
      </w:r>
      <w:r>
        <w:fldChar w:fldCharType="separate"/>
      </w:r>
      <w:r w:rsidR="00F51381">
        <w:t>6.2</w:t>
      </w:r>
      <w:r>
        <w:fldChar w:fldCharType="end"/>
      </w:r>
      <w:r>
        <w:t xml:space="preserve">, the </w:t>
      </w:r>
      <w:proofErr w:type="spellStart"/>
      <w:r>
        <w:t>Organiser</w:t>
      </w:r>
      <w:proofErr w:type="spellEnd"/>
      <w:r>
        <w:t xml:space="preserve"> shall not be liable to the Customer for: (</w:t>
      </w:r>
      <w:proofErr w:type="spellStart"/>
      <w:r>
        <w:t>i</w:t>
      </w:r>
      <w:proofErr w:type="spellEnd"/>
      <w:r>
        <w:t>) loss of profits; or (ii) loss of business; or (iii) depletion of goodwill and/or similar losses; or (iv) loss of anticipated savings; or (v) loss of goods; or (vi) loss of contract; or (vii) loss of use; or (viii) loss of corruption of data or information; or (ix) any special, indirect, consequential or pure economic loss, costs, damages, charges or expenses (</w:t>
      </w:r>
      <w:r>
        <w:rPr>
          <w:b/>
          <w:i/>
        </w:rPr>
        <w:t>“Losses”</w:t>
      </w:r>
      <w:r>
        <w:t>).</w:t>
      </w:r>
      <w:bookmarkEnd w:id="15"/>
    </w:p>
    <w:p w14:paraId="3D239229" w14:textId="77777777" w:rsidR="00E6752D" w:rsidRDefault="008A6CAD">
      <w:pPr>
        <w:pStyle w:val="Heading2"/>
      </w:pPr>
      <w:r>
        <w:t xml:space="preserve">To the fullest extent permitted by law the Customer shall not be entitled to bring a claim and the </w:t>
      </w:r>
      <w:proofErr w:type="spellStart"/>
      <w:r>
        <w:t>Organiser</w:t>
      </w:r>
      <w:proofErr w:type="spellEnd"/>
      <w:r>
        <w:t xml:space="preserve"> shall not be liable to the hosted buyer or to the Customer for any loss or injury whatsoever and howsoever caused that may be incurred by the Customer or the hosted buyer or which is caused by or contributed to by the </w:t>
      </w:r>
      <w:proofErr w:type="spellStart"/>
      <w:r>
        <w:t>Organiser’s</w:t>
      </w:r>
      <w:proofErr w:type="spellEnd"/>
      <w:r>
        <w:t xml:space="preserve"> (or any third party’s) acts omissions breach or negligence arising out of or in connection with the flights including but not limited to refusal by us the pilot or a competent authority to carry the hosted buyer or cancellation delay or disruption of a flight for any reason.</w:t>
      </w:r>
    </w:p>
    <w:p w14:paraId="18AB0451" w14:textId="77777777" w:rsidR="00E6752D" w:rsidRDefault="008A6CAD">
      <w:pPr>
        <w:pStyle w:val="Heading2"/>
      </w:pPr>
      <w:r>
        <w:t xml:space="preserve">The </w:t>
      </w:r>
      <w:proofErr w:type="spellStart"/>
      <w:r>
        <w:t>Organiser</w:t>
      </w:r>
      <w:proofErr w:type="spellEnd"/>
      <w:r>
        <w:t xml:space="preserve"> shall not be liable for any Losses arising from the insolvency or failure of any relevant transport provider or hotel used by the hosted buyer.</w:t>
      </w:r>
    </w:p>
    <w:p w14:paraId="73D14D99" w14:textId="21271F4C" w:rsidR="00E6752D" w:rsidRDefault="008A6CAD">
      <w:pPr>
        <w:pStyle w:val="Heading2"/>
      </w:pPr>
      <w:r>
        <w:t xml:space="preserve">Subject to clauses </w:t>
      </w:r>
      <w:r>
        <w:fldChar w:fldCharType="begin"/>
      </w:r>
      <w:r>
        <w:instrText xml:space="preserve"> REF _Ref29806301 \r \h </w:instrText>
      </w:r>
      <w:r>
        <w:fldChar w:fldCharType="separate"/>
      </w:r>
      <w:r w:rsidR="00F51381">
        <w:t>6.1</w:t>
      </w:r>
      <w:r>
        <w:fldChar w:fldCharType="end"/>
      </w:r>
      <w:r>
        <w:t xml:space="preserve"> and </w:t>
      </w:r>
      <w:r>
        <w:fldChar w:fldCharType="begin"/>
      </w:r>
      <w:r>
        <w:instrText xml:space="preserve"> REF _Ref29806307 \r \h </w:instrText>
      </w:r>
      <w:r>
        <w:fldChar w:fldCharType="separate"/>
      </w:r>
      <w:r w:rsidR="00F51381">
        <w:t>6.2</w:t>
      </w:r>
      <w:r>
        <w:fldChar w:fldCharType="end"/>
      </w:r>
      <w:r>
        <w:t xml:space="preserve">, the </w:t>
      </w:r>
      <w:proofErr w:type="spellStart"/>
      <w:r>
        <w:t>Organiser’s</w:t>
      </w:r>
      <w:proofErr w:type="spellEnd"/>
      <w:r>
        <w:t xml:space="preserve"> total liability in contract, tort (including negligence or breach of statutory duty), misrepresentation, restitution or otherwise arising in connection with the performance or contemplated performance of these Terms and Conditions and/or the Exhibition shall be limited to a sum equal to the Cancellation Fee.</w:t>
      </w:r>
    </w:p>
    <w:p w14:paraId="3F9ACCEF" w14:textId="77777777" w:rsidR="00E6752D" w:rsidRDefault="008A6CAD">
      <w:pPr>
        <w:pStyle w:val="Heading2"/>
      </w:pPr>
      <w:r>
        <w:t xml:space="preserve">The Customer shall hold the </w:t>
      </w:r>
      <w:proofErr w:type="spellStart"/>
      <w:r>
        <w:t>Organiser</w:t>
      </w:r>
      <w:proofErr w:type="spellEnd"/>
      <w:r>
        <w:t xml:space="preserve"> and each of its Affiliates (the </w:t>
      </w:r>
      <w:proofErr w:type="spellStart"/>
      <w:r>
        <w:t>Organiser</w:t>
      </w:r>
      <w:proofErr w:type="spellEnd"/>
      <w:r>
        <w:t xml:space="preserve"> and its Affiliates together being the </w:t>
      </w:r>
      <w:r>
        <w:rPr>
          <w:b/>
          <w:i/>
        </w:rPr>
        <w:t>“Indemnified Parties”</w:t>
      </w:r>
      <w:r>
        <w:t xml:space="preserve"> and each an </w:t>
      </w:r>
      <w:r>
        <w:rPr>
          <w:b/>
          <w:i/>
        </w:rPr>
        <w:t>“Indemnified Party”</w:t>
      </w:r>
      <w:r>
        <w:t>) harmless and indemnify them and their employees and agents against any liability, costs, expenses or losses (including Losses) incurred or sustained by an Indemnified Party arising directly or indirectly from the Customer’s fraud, negligence or failure to perform or delay in the performance of any of its obligations under or in connection with these Terms and Conditions, except where incurred or sustained by an Indemnified Party as a result of any damage or injury caused by that Indemnified Party or official contractors appointed by that Indemnified Party.</w:t>
      </w:r>
    </w:p>
    <w:p w14:paraId="30B4CB76" w14:textId="117B882B" w:rsidR="00E6752D" w:rsidRDefault="008A6CAD">
      <w:pPr>
        <w:pStyle w:val="Heading2"/>
      </w:pPr>
      <w:proofErr w:type="gramStart"/>
      <w:r>
        <w:t>For the purpose of</w:t>
      </w:r>
      <w:proofErr w:type="gramEnd"/>
      <w:r>
        <w:t xml:space="preserve"> this clause </w:t>
      </w:r>
      <w:r>
        <w:fldChar w:fldCharType="begin"/>
      </w:r>
      <w:r>
        <w:instrText xml:space="preserve"> REF _Ref29806412 \r \h </w:instrText>
      </w:r>
      <w:r>
        <w:fldChar w:fldCharType="separate"/>
      </w:r>
      <w:r w:rsidR="00F51381">
        <w:t>6</w:t>
      </w:r>
      <w:r>
        <w:fldChar w:fldCharType="end"/>
      </w:r>
      <w:r>
        <w:t>, references to the Customer’s fraud, negligence or failure to perform or delay in the performance of any of its obligations include any such fraud, negligence, failure to perform or delay in performance by the Customer's employees, agents or contractors (including, without limitation, the hosted buyer).</w:t>
      </w:r>
    </w:p>
    <w:p w14:paraId="46157389" w14:textId="77777777" w:rsidR="00E4208E" w:rsidRPr="00E4208E" w:rsidRDefault="00E4208E" w:rsidP="00E4208E">
      <w:pPr>
        <w:pStyle w:val="Heading1"/>
      </w:pPr>
      <w:r w:rsidRPr="00E4208E">
        <w:t xml:space="preserve">Liability Disclaimer and Release: </w:t>
      </w:r>
    </w:p>
    <w:p w14:paraId="3FFE22EA" w14:textId="77777777" w:rsidR="00E4208E" w:rsidRPr="00E4208E" w:rsidRDefault="00E4208E" w:rsidP="00E4208E">
      <w:pPr>
        <w:pStyle w:val="BodyText"/>
      </w:pPr>
      <w:r w:rsidRPr="00E4208E">
        <w:t xml:space="preserve">7.1       COVID-19: The novel coronavirus, COVID-19, has been declared a worldwide pandemic.  COVID-19 is reported to be extremely contagious.  The exact methods of spread and contraction are unknown, but the virus is believed to spread from person to person, by contact with contaminated objects, and even possibly in the air.  People reportedly can be infected and show no symptoms yet still spread the disease.  COVID-19 is reported to cause serious illness and death. </w:t>
      </w:r>
      <w:proofErr w:type="spellStart"/>
      <w:r w:rsidRPr="00E4208E">
        <w:t>Northstar</w:t>
      </w:r>
      <w:proofErr w:type="spellEnd"/>
      <w:r w:rsidRPr="00E4208E">
        <w:t xml:space="preserve"> Travel Group cannot prevent you from becoming exposed to, contracting, or spreading COVID-19 while at their event or activity, or performing any action for or on behalf of </w:t>
      </w:r>
      <w:proofErr w:type="spellStart"/>
      <w:r w:rsidRPr="00E4208E">
        <w:t>Northstar</w:t>
      </w:r>
      <w:proofErr w:type="spellEnd"/>
      <w:r w:rsidRPr="00E4208E">
        <w:t xml:space="preserve"> Travel Group or its representatives.  Any in-person interaction with, at, or for </w:t>
      </w:r>
      <w:proofErr w:type="spellStart"/>
      <w:r w:rsidRPr="00E4208E">
        <w:t>Northstar</w:t>
      </w:r>
      <w:proofErr w:type="spellEnd"/>
      <w:r w:rsidRPr="00E4208E">
        <w:t xml:space="preserve"> Travel Group may increase the risk of contracting or spreading COVID-19. </w:t>
      </w:r>
    </w:p>
    <w:p w14:paraId="138E442D" w14:textId="77777777" w:rsidR="00E4208E" w:rsidRDefault="00E4208E" w:rsidP="00E4208E">
      <w:pPr>
        <w:pStyle w:val="BodyText"/>
      </w:pPr>
      <w:r w:rsidRPr="00E4208E">
        <w:lastRenderedPageBreak/>
        <w:t xml:space="preserve">7.2          By agreeing to these terms and conditions you do so under the understanding of these specific risks and nonetheless accept them to </w:t>
      </w:r>
      <w:proofErr w:type="spellStart"/>
      <w:r w:rsidRPr="00E4208E">
        <w:t>utilise</w:t>
      </w:r>
      <w:proofErr w:type="spellEnd"/>
      <w:r w:rsidRPr="00E4208E">
        <w:t xml:space="preserve"> the </w:t>
      </w:r>
      <w:proofErr w:type="spellStart"/>
      <w:r w:rsidRPr="00E4208E">
        <w:t>Northstar</w:t>
      </w:r>
      <w:proofErr w:type="spellEnd"/>
      <w:r w:rsidRPr="00E4208E">
        <w:t xml:space="preserve"> Travel Group hosted buyer services to attend an event or activity and release and waive all claims and rights against </w:t>
      </w:r>
      <w:proofErr w:type="spellStart"/>
      <w:r w:rsidRPr="00E4208E">
        <w:t>Northstar</w:t>
      </w:r>
      <w:proofErr w:type="spellEnd"/>
      <w:r w:rsidRPr="00E4208E">
        <w:t xml:space="preserve"> Travel Group in connection with exposure, infection, and/or spread of COVID-19 including for personal injuries, death, disease, property losses, or any other loss that may be released and waived under applicable law, including, but not limited to, claims of negligence.</w:t>
      </w:r>
      <w:r>
        <w:t xml:space="preserve">  </w:t>
      </w:r>
    </w:p>
    <w:p w14:paraId="22EE3128" w14:textId="73E08AFF" w:rsidR="00E6752D" w:rsidRDefault="008A6CAD">
      <w:pPr>
        <w:pStyle w:val="Heading1"/>
      </w:pPr>
      <w:r>
        <w:t>CANCELLATION BY THE ORGANISER</w:t>
      </w:r>
    </w:p>
    <w:p w14:paraId="26E0835B" w14:textId="77777777" w:rsidR="00E6752D" w:rsidRDefault="008A6CAD">
      <w:pPr>
        <w:pStyle w:val="Heading2"/>
      </w:pPr>
      <w:bookmarkStart w:id="16" w:name="_Ref29806432"/>
      <w:r>
        <w:t xml:space="preserve">The </w:t>
      </w:r>
      <w:proofErr w:type="spellStart"/>
      <w:r>
        <w:t>Organiser</w:t>
      </w:r>
      <w:proofErr w:type="spellEnd"/>
      <w:r>
        <w:t xml:space="preserve"> shall have no liability to the Customer if the </w:t>
      </w:r>
      <w:proofErr w:type="spellStart"/>
      <w:r>
        <w:t>Organiser</w:t>
      </w:r>
      <w:proofErr w:type="spellEnd"/>
      <w:r>
        <w:t xml:space="preserve"> cancels, postpones or re-sites the Exhibition, or reduces the planned period for preparation, display or dismantling the Exhibition for any reason.</w:t>
      </w:r>
      <w:bookmarkEnd w:id="16"/>
    </w:p>
    <w:p w14:paraId="0E1BF9E7" w14:textId="72BEABF1" w:rsidR="00E6752D" w:rsidRDefault="008A6CAD">
      <w:pPr>
        <w:pStyle w:val="Heading2"/>
      </w:pPr>
      <w:proofErr w:type="gramStart"/>
      <w:r>
        <w:t>In the event that</w:t>
      </w:r>
      <w:proofErr w:type="gramEnd"/>
      <w:r>
        <w:t xml:space="preserve"> clause </w:t>
      </w:r>
      <w:r>
        <w:fldChar w:fldCharType="begin"/>
      </w:r>
      <w:r>
        <w:instrText xml:space="preserve"> REF _Ref29806432 \r \h </w:instrText>
      </w:r>
      <w:r>
        <w:fldChar w:fldCharType="separate"/>
      </w:r>
      <w:r w:rsidR="00F51381">
        <w:t>7.1</w:t>
      </w:r>
      <w:r>
        <w:fldChar w:fldCharType="end"/>
      </w:r>
      <w:r>
        <w:t xml:space="preserve"> is applicable the </w:t>
      </w:r>
      <w:proofErr w:type="spellStart"/>
      <w:r>
        <w:t>Organiser</w:t>
      </w:r>
      <w:proofErr w:type="spellEnd"/>
      <w:r>
        <w:t xml:space="preserve"> shall not be liable to the Customer for any direct losses or any Losses (as defined at clause </w:t>
      </w:r>
      <w:r>
        <w:fldChar w:fldCharType="begin"/>
      </w:r>
      <w:r>
        <w:instrText xml:space="preserve"> REF _Ref29806440 \r \h </w:instrText>
      </w:r>
      <w:r>
        <w:fldChar w:fldCharType="separate"/>
      </w:r>
      <w:r w:rsidR="00F51381">
        <w:t>6.4</w:t>
      </w:r>
      <w:r>
        <w:fldChar w:fldCharType="end"/>
      </w:r>
      <w:r>
        <w:t>)</w:t>
      </w:r>
    </w:p>
    <w:p w14:paraId="624EBD1A" w14:textId="77777777" w:rsidR="00E6752D" w:rsidRDefault="008A6CAD">
      <w:pPr>
        <w:pStyle w:val="Heading1"/>
      </w:pPr>
      <w:r>
        <w:t>OTHER TERMS</w:t>
      </w:r>
    </w:p>
    <w:p w14:paraId="01B97267" w14:textId="659B4598" w:rsidR="00E6752D" w:rsidRDefault="008A6CAD">
      <w:pPr>
        <w:pStyle w:val="Heading2"/>
      </w:pPr>
      <w:r>
        <w:t xml:space="preserve">The Customer acknowledges that the </w:t>
      </w:r>
      <w:proofErr w:type="spellStart"/>
      <w:r>
        <w:t>Organiser</w:t>
      </w:r>
      <w:proofErr w:type="spellEnd"/>
      <w:r>
        <w:t xml:space="preserve"> will use the hosted buyer’s personal data as necessary for performance of these Terms and Conditions, including </w:t>
      </w:r>
      <w:proofErr w:type="gramStart"/>
      <w:r>
        <w:t>in order for</w:t>
      </w:r>
      <w:proofErr w:type="gramEnd"/>
      <w:r>
        <w:t xml:space="preserve"> the </w:t>
      </w:r>
      <w:proofErr w:type="spellStart"/>
      <w:r>
        <w:t>Organiser</w:t>
      </w:r>
      <w:proofErr w:type="spellEnd"/>
      <w:r>
        <w:t xml:space="preserve"> to comply with its obligations in Schedule A, and otherwise in accordance with its privacy policy which is available at </w:t>
      </w:r>
      <w:r w:rsidR="00EC39E6" w:rsidRPr="00EC39E6">
        <w:t xml:space="preserve">http://adhost1.ntmllc.com/twxads/privacy_0404.htm </w:t>
      </w:r>
      <w:r>
        <w:t>(</w:t>
      </w:r>
      <w:r>
        <w:rPr>
          <w:b/>
          <w:i/>
        </w:rPr>
        <w:t>“Privacy Policy”</w:t>
      </w:r>
      <w:r>
        <w:t xml:space="preserve">).  To the extent that Customer is the employer of the hosted buyer, the Customer agrees to provide the Privacy Policy to the hosted buyer.  In particular, the Customer acknowledges that the hosted buyer’s personal details (name, job title, country, industry, business name, email and address) will be shared with (a) Exhibitors and sponsors in connection with the hosted buyer’s attendance at the Exhibition; and (b) to Exhibitors who have been contacted by the hosted buyer to request a Pre-scheduled Appointment using the meetings </w:t>
      </w:r>
      <w:proofErr w:type="spellStart"/>
      <w:r>
        <w:t>programme</w:t>
      </w:r>
      <w:proofErr w:type="spellEnd"/>
      <w:r>
        <w:t xml:space="preserve"> software provided by the </w:t>
      </w:r>
      <w:proofErr w:type="spellStart"/>
      <w:r>
        <w:t>Organiser</w:t>
      </w:r>
      <w:proofErr w:type="spellEnd"/>
      <w:r>
        <w:t>, regardless of attending the appointment or not.</w:t>
      </w:r>
    </w:p>
    <w:p w14:paraId="426698BC" w14:textId="77777777" w:rsidR="00E6752D" w:rsidRDefault="008A6CAD">
      <w:pPr>
        <w:pStyle w:val="Heading2"/>
      </w:pPr>
      <w:r>
        <w:t xml:space="preserve">The </w:t>
      </w:r>
      <w:proofErr w:type="spellStart"/>
      <w:r>
        <w:t>Organiser</w:t>
      </w:r>
      <w:proofErr w:type="spellEnd"/>
      <w:r>
        <w:t xml:space="preserve"> reserves the right to alter the content of the </w:t>
      </w:r>
      <w:proofErr w:type="spellStart"/>
      <w:r>
        <w:t>Programme</w:t>
      </w:r>
      <w:proofErr w:type="spellEnd"/>
      <w:r>
        <w:t xml:space="preserve"> and / or timings.</w:t>
      </w:r>
    </w:p>
    <w:p w14:paraId="74FE2A6E" w14:textId="77777777" w:rsidR="00E6752D" w:rsidRDefault="008A6CAD">
      <w:pPr>
        <w:pStyle w:val="Heading2"/>
      </w:pPr>
      <w:r>
        <w:t xml:space="preserve">If it appears to the </w:t>
      </w:r>
      <w:proofErr w:type="spellStart"/>
      <w:r>
        <w:t>Organiser</w:t>
      </w:r>
      <w:proofErr w:type="spellEnd"/>
      <w:r>
        <w:t xml:space="preserve"> that the hosted buyer may be engaged in activities which are deemed by the </w:t>
      </w:r>
      <w:proofErr w:type="spellStart"/>
      <w:r>
        <w:t>Organiser</w:t>
      </w:r>
      <w:proofErr w:type="spellEnd"/>
      <w:r>
        <w:t xml:space="preserve"> in its absolute discretion to be contrary to the best interests of the Exhibition and/or the </w:t>
      </w:r>
      <w:proofErr w:type="spellStart"/>
      <w:r>
        <w:t>Organiser</w:t>
      </w:r>
      <w:proofErr w:type="spellEnd"/>
      <w:r>
        <w:t xml:space="preserve">, or which appear to the </w:t>
      </w:r>
      <w:proofErr w:type="spellStart"/>
      <w:r>
        <w:t>Organiser</w:t>
      </w:r>
      <w:proofErr w:type="spellEnd"/>
      <w:r>
        <w:t xml:space="preserve"> in its absolute discretion unethical or in breach of any law, the </w:t>
      </w:r>
      <w:proofErr w:type="spellStart"/>
      <w:r>
        <w:t>Organiser</w:t>
      </w:r>
      <w:proofErr w:type="spellEnd"/>
      <w:r>
        <w:t xml:space="preserve"> may exclude or eject any persons from the Exhibition.  The Customer will be liable for any liabilities arising thereby, save where the Customer establishes negligence or bad faith by the </w:t>
      </w:r>
      <w:proofErr w:type="spellStart"/>
      <w:r>
        <w:t>Organiser</w:t>
      </w:r>
      <w:proofErr w:type="spellEnd"/>
      <w:r>
        <w:t xml:space="preserve"> and to the fullest extent permitted by law the </w:t>
      </w:r>
      <w:proofErr w:type="spellStart"/>
      <w:r>
        <w:t>Organiser</w:t>
      </w:r>
      <w:proofErr w:type="spellEnd"/>
      <w:r>
        <w:t xml:space="preserve"> will not be liable for any direct or indirect loss, including loss of revenue, loss of goodwill, excess costs or consequential loss suffered by the Customer, its employees, visitors, customers, staff, agents or contractors or by the hosted buyer however so arising resulting from an exclusion under this clause.</w:t>
      </w:r>
    </w:p>
    <w:p w14:paraId="55AEAF67" w14:textId="77777777" w:rsidR="00E6752D" w:rsidRDefault="008A6CAD">
      <w:pPr>
        <w:pStyle w:val="Heading2"/>
      </w:pPr>
      <w:r>
        <w:t xml:space="preserve">Failure by the </w:t>
      </w:r>
      <w:proofErr w:type="spellStart"/>
      <w:r>
        <w:t>Organiser</w:t>
      </w:r>
      <w:proofErr w:type="spellEnd"/>
      <w:r>
        <w:t xml:space="preserve"> to insist upon strict performance by the Customer of any of these Terms and Conditions shall not operate as a waiver or otherwise release or in any way affect the liability of the Customer under these Terms and Conditions.</w:t>
      </w:r>
    </w:p>
    <w:p w14:paraId="298BDC8F" w14:textId="77777777" w:rsidR="00E6752D" w:rsidRDefault="008A6CAD">
      <w:pPr>
        <w:pStyle w:val="Heading2"/>
      </w:pPr>
      <w:r>
        <w:lastRenderedPageBreak/>
        <w:t xml:space="preserve">The </w:t>
      </w:r>
      <w:proofErr w:type="spellStart"/>
      <w:r>
        <w:t>Organiser</w:t>
      </w:r>
      <w:proofErr w:type="spellEnd"/>
      <w:r>
        <w:t xml:space="preserve"> shall be under no liability for any failure, delay or omission on its part or resulting from any event of Force Majeure.</w:t>
      </w:r>
    </w:p>
    <w:p w14:paraId="75992121" w14:textId="77777777" w:rsidR="00E6752D" w:rsidRDefault="008A6CAD">
      <w:pPr>
        <w:pStyle w:val="Heading2"/>
      </w:pPr>
      <w:r>
        <w:t>The Contracts (Rights of Third Parties) Act 1999 and any legislation amending or replacing this Act shall not apply in relation to these Terms and Conditions and nothing in these Terms and Conditions shall confer on any third party the right to enforce any provision of them.</w:t>
      </w:r>
    </w:p>
    <w:p w14:paraId="0E98DE43" w14:textId="77777777" w:rsidR="00E6752D" w:rsidRDefault="008A6CAD">
      <w:pPr>
        <w:pStyle w:val="Heading2"/>
      </w:pPr>
      <w:r>
        <w:t xml:space="preserve">Each party shall procure that its employees, </w:t>
      </w:r>
      <w:proofErr w:type="gramStart"/>
      <w:r>
        <w:t>agents</w:t>
      </w:r>
      <w:proofErr w:type="gramEnd"/>
      <w:r>
        <w:t xml:space="preserve"> and sub-contractors shall at all times act in an ethical business manner and shall not at any time contravene or breach the provisions contained in the Bribery Act 2010 or any legislation relating to anti bribery. Breach of this clause will be regarded as a material breach of this agreement which cannot be remedied and shall lead to immediate termination.</w:t>
      </w:r>
    </w:p>
    <w:p w14:paraId="199359C7" w14:textId="77777777" w:rsidR="00E6752D" w:rsidRDefault="008A6CAD">
      <w:pPr>
        <w:pStyle w:val="Heading1"/>
      </w:pPr>
      <w:r>
        <w:t>LAW APPLICABLE</w:t>
      </w:r>
    </w:p>
    <w:p w14:paraId="44E7EBED" w14:textId="77777777" w:rsidR="00E6752D" w:rsidRDefault="008A6CAD">
      <w:pPr>
        <w:pStyle w:val="BodyText"/>
      </w:pPr>
      <w:r>
        <w:t>These Terms and Conditions and any dispute or claim arising out of or in connection with them or their subject matter will be governed by English Law and subject to the exclusive jurisdiction of the English Courts.</w:t>
      </w:r>
    </w:p>
    <w:p w14:paraId="514127E1" w14:textId="77777777" w:rsidR="00E6752D" w:rsidRDefault="008A6CAD">
      <w:pPr>
        <w:pStyle w:val="Title"/>
      </w:pPr>
      <w:r>
        <w:t>Schedule</w:t>
      </w:r>
    </w:p>
    <w:p w14:paraId="4BA3D408" w14:textId="375988D4" w:rsidR="00E6752D" w:rsidRDefault="008A6CAD">
      <w:pPr>
        <w:pStyle w:val="BodyText"/>
      </w:pPr>
      <w:r>
        <w:t xml:space="preserve">(A)  The services to be provided by the </w:t>
      </w:r>
      <w:proofErr w:type="spellStart"/>
      <w:r>
        <w:t>Organiser</w:t>
      </w:r>
      <w:proofErr w:type="spellEnd"/>
      <w:r>
        <w:t xml:space="preserve"> (clause </w:t>
      </w:r>
      <w:r>
        <w:fldChar w:fldCharType="begin"/>
      </w:r>
      <w:r>
        <w:instrText xml:space="preserve"> REF _Ref29806537 \r \h </w:instrText>
      </w:r>
      <w:r>
        <w:fldChar w:fldCharType="separate"/>
      </w:r>
      <w:r w:rsidR="00F51381">
        <w:t>3.1</w:t>
      </w:r>
      <w:r>
        <w:fldChar w:fldCharType="end"/>
      </w:r>
      <w:r>
        <w:t>)</w:t>
      </w:r>
    </w:p>
    <w:p w14:paraId="670A02F5" w14:textId="77777777" w:rsidR="00E6752D" w:rsidRDefault="008A6CAD">
      <w:pPr>
        <w:pStyle w:val="BodyText"/>
        <w:numPr>
          <w:ilvl w:val="0"/>
          <w:numId w:val="34"/>
        </w:numPr>
      </w:pPr>
      <w:r>
        <w:t xml:space="preserve">For hosted buyers who are travelling to London from outside the M25 motorway, return economy flights or standard rail travel to London.  Return travel will be booked to the same airport/station.  These arrangements are non-transferable and non-refundable.  The Customer accepts that the flights/rail travel are booked in the name of the hosted buyer and the contract arising therefore will be between the hosted buyer and the relevant transport provider and the </w:t>
      </w:r>
      <w:proofErr w:type="spellStart"/>
      <w:r>
        <w:t>Organiser</w:t>
      </w:r>
      <w:proofErr w:type="spellEnd"/>
      <w:r>
        <w:t xml:space="preserve"> will not be a party to it.</w:t>
      </w:r>
    </w:p>
    <w:p w14:paraId="062058DC" w14:textId="77777777" w:rsidR="00E6752D" w:rsidRDefault="008A6CAD">
      <w:pPr>
        <w:pStyle w:val="BodyText"/>
        <w:ind w:left="720"/>
      </w:pPr>
      <w:r>
        <w:t xml:space="preserve">Customer agrees that it will procure that the hosted buyer will read and comply with the terms and conditions available on the relevant transport provider’s website.  The travel times will be booked to ensure maximum time at the Exhibition.  Any travel changes requested by the Customer are subject to availability.  Any additional costs for travel changes will be the responsibility of the </w:t>
      </w:r>
      <w:proofErr w:type="gramStart"/>
      <w:r>
        <w:t>Customer;</w:t>
      </w:r>
      <w:proofErr w:type="gramEnd"/>
    </w:p>
    <w:p w14:paraId="21FD99F5" w14:textId="77777777" w:rsidR="00E6752D" w:rsidRDefault="008A6CAD">
      <w:pPr>
        <w:pStyle w:val="BodyText"/>
        <w:numPr>
          <w:ilvl w:val="1"/>
          <w:numId w:val="37"/>
        </w:numPr>
        <w:ind w:left="720"/>
      </w:pPr>
      <w:r>
        <w:t xml:space="preserve">For hosted buyers who are travelling to London from outside the M25motorway, standard hotel accommodation (room and breakfast charges only) in London for relevant </w:t>
      </w:r>
      <w:proofErr w:type="gramStart"/>
      <w:r>
        <w:t>nights;</w:t>
      </w:r>
      <w:proofErr w:type="gramEnd"/>
    </w:p>
    <w:p w14:paraId="19082206" w14:textId="77777777" w:rsidR="00E6752D" w:rsidRDefault="008A6CAD">
      <w:pPr>
        <w:pStyle w:val="BodyText"/>
        <w:numPr>
          <w:ilvl w:val="1"/>
          <w:numId w:val="37"/>
        </w:numPr>
        <w:ind w:left="720"/>
      </w:pPr>
      <w:r>
        <w:t xml:space="preserve">For hosted buyers who are travelling to London from outside the M25 motorway, arrangements (at the </w:t>
      </w:r>
      <w:proofErr w:type="spellStart"/>
      <w:r>
        <w:t>Organiser’s</w:t>
      </w:r>
      <w:proofErr w:type="spellEnd"/>
      <w:r>
        <w:t xml:space="preserve"> discretion) for return transport from arrival airport/station in London to the Venue and transport to the events in the </w:t>
      </w:r>
      <w:proofErr w:type="spellStart"/>
      <w:proofErr w:type="gramStart"/>
      <w:r>
        <w:t>Programme</w:t>
      </w:r>
      <w:proofErr w:type="spellEnd"/>
      <w:r>
        <w:t>;</w:t>
      </w:r>
      <w:proofErr w:type="gramEnd"/>
    </w:p>
    <w:p w14:paraId="680E07BC" w14:textId="77777777" w:rsidR="00E6752D" w:rsidRDefault="008A6CAD">
      <w:pPr>
        <w:pStyle w:val="BodyText"/>
        <w:numPr>
          <w:ilvl w:val="1"/>
          <w:numId w:val="37"/>
        </w:numPr>
        <w:ind w:left="720"/>
      </w:pPr>
      <w:r>
        <w:t xml:space="preserve">All meals and refreshments scheduled in the </w:t>
      </w:r>
      <w:proofErr w:type="spellStart"/>
      <w:r>
        <w:t>Programme</w:t>
      </w:r>
      <w:proofErr w:type="spellEnd"/>
      <w:r>
        <w:t>; and</w:t>
      </w:r>
    </w:p>
    <w:p w14:paraId="31C71BB8" w14:textId="77777777" w:rsidR="00703AE6" w:rsidRDefault="008A6CAD" w:rsidP="00703AE6">
      <w:pPr>
        <w:pStyle w:val="BodyText"/>
        <w:numPr>
          <w:ilvl w:val="1"/>
          <w:numId w:val="37"/>
        </w:numPr>
        <w:ind w:left="720"/>
      </w:pPr>
      <w:r>
        <w:t xml:space="preserve">Access to the tool enabling the hosted buyer to book Pre-Scheduled Appointments with Exhibitors </w:t>
      </w:r>
    </w:p>
    <w:p w14:paraId="6C2A344C" w14:textId="39A5505F" w:rsidR="00E6752D" w:rsidRDefault="008A6CAD" w:rsidP="00703AE6">
      <w:pPr>
        <w:pStyle w:val="BodyText"/>
        <w:ind w:left="360"/>
      </w:pPr>
      <w:r>
        <w:lastRenderedPageBreak/>
        <w:t xml:space="preserve">(B)  The responsibilities of the Customer (clause </w:t>
      </w:r>
      <w:r>
        <w:fldChar w:fldCharType="begin"/>
      </w:r>
      <w:r>
        <w:instrText xml:space="preserve"> REF _Ref29806087 \r \h </w:instrText>
      </w:r>
      <w:r>
        <w:fldChar w:fldCharType="separate"/>
      </w:r>
      <w:r w:rsidR="00F51381">
        <w:t>3.2</w:t>
      </w:r>
      <w:r>
        <w:fldChar w:fldCharType="end"/>
      </w:r>
      <w:r>
        <w:t>)</w:t>
      </w:r>
    </w:p>
    <w:p w14:paraId="2A25299E" w14:textId="77777777" w:rsidR="00E6752D" w:rsidRDefault="008A6CAD">
      <w:pPr>
        <w:pStyle w:val="BodyText"/>
        <w:numPr>
          <w:ilvl w:val="1"/>
          <w:numId w:val="37"/>
        </w:numPr>
        <w:ind w:left="720"/>
      </w:pPr>
      <w:r>
        <w:t xml:space="preserve">Expenses if travelling by car and all meals not taken within the </w:t>
      </w:r>
      <w:proofErr w:type="spellStart"/>
      <w:r>
        <w:t>programme</w:t>
      </w:r>
      <w:proofErr w:type="spellEnd"/>
      <w:r>
        <w:t xml:space="preserve"> or in the “hosted buyer lounge</w:t>
      </w:r>
      <w:proofErr w:type="gramStart"/>
      <w:r>
        <w:t>”;</w:t>
      </w:r>
      <w:proofErr w:type="gramEnd"/>
    </w:p>
    <w:p w14:paraId="6EBA5C5A" w14:textId="77777777" w:rsidR="00E6752D" w:rsidRDefault="008A6CAD">
      <w:pPr>
        <w:pStyle w:val="BodyText"/>
        <w:numPr>
          <w:ilvl w:val="1"/>
          <w:numId w:val="37"/>
        </w:numPr>
        <w:ind w:left="720"/>
      </w:pPr>
      <w:r>
        <w:t xml:space="preserve">Personal expenses such as mini bar, additional drinks, refreshments, spa treatments, telephone </w:t>
      </w:r>
      <w:proofErr w:type="gramStart"/>
      <w:r>
        <w:t>etc.;</w:t>
      </w:r>
      <w:proofErr w:type="gramEnd"/>
    </w:p>
    <w:p w14:paraId="7E75CD3F" w14:textId="77777777" w:rsidR="00E6752D" w:rsidRDefault="008A6CAD">
      <w:pPr>
        <w:pStyle w:val="BodyText"/>
        <w:numPr>
          <w:ilvl w:val="1"/>
          <w:numId w:val="39"/>
        </w:numPr>
        <w:ind w:left="720"/>
      </w:pPr>
      <w:r>
        <w:t>Travel insurance; and</w:t>
      </w:r>
    </w:p>
    <w:p w14:paraId="084FE11A" w14:textId="77777777" w:rsidR="00E6752D" w:rsidRDefault="008A6CAD">
      <w:pPr>
        <w:pStyle w:val="BodyText"/>
        <w:numPr>
          <w:ilvl w:val="1"/>
          <w:numId w:val="39"/>
        </w:numPr>
        <w:ind w:left="720"/>
      </w:pPr>
      <w:r>
        <w:t>Upgrades for room and flights</w:t>
      </w:r>
    </w:p>
    <w:p w14:paraId="5249EC78" w14:textId="77777777" w:rsidR="00332C47" w:rsidRDefault="00332C47" w:rsidP="00332C47">
      <w:pPr>
        <w:pStyle w:val="BodyText"/>
        <w:ind w:left="720"/>
      </w:pPr>
    </w:p>
    <w:p w14:paraId="459090EC" w14:textId="163DE9CE" w:rsidR="00E6752D" w:rsidRDefault="008A6CAD">
      <w:pPr>
        <w:pStyle w:val="BodyText"/>
      </w:pPr>
      <w:r>
        <w:t xml:space="preserve">(C)  Attendance required (clause </w:t>
      </w:r>
      <w:r>
        <w:fldChar w:fldCharType="begin"/>
      </w:r>
      <w:r>
        <w:instrText xml:space="preserve"> REF _Ref29806131 \r \h </w:instrText>
      </w:r>
      <w:r>
        <w:fldChar w:fldCharType="separate"/>
      </w:r>
      <w:r w:rsidR="00F51381">
        <w:t>4.6</w:t>
      </w:r>
      <w:r>
        <w:fldChar w:fldCharType="end"/>
      </w:r>
      <w:r>
        <w:t>)</w:t>
      </w:r>
    </w:p>
    <w:p w14:paraId="561497C2" w14:textId="4681EA99" w:rsidR="00E6752D" w:rsidRDefault="008A6CAD">
      <w:pPr>
        <w:pStyle w:val="BodyText"/>
        <w:numPr>
          <w:ilvl w:val="1"/>
          <w:numId w:val="40"/>
        </w:numPr>
        <w:ind w:left="720"/>
      </w:pPr>
      <w:r w:rsidRPr="000F6105">
        <w:t xml:space="preserve">The hosted buyers can choose to attend the Exhibition for different durations but will be obliged to attend six 15-minute Pre-scheduled Appointments per day of attendance at the Exhibition if attending for one day.  If hosted buyers arrive on the </w:t>
      </w:r>
      <w:r w:rsidR="000F6105" w:rsidRPr="000F6105">
        <w:t>Thurs</w:t>
      </w:r>
      <w:r w:rsidRPr="000F6105">
        <w:t xml:space="preserve">day for two days, they only to have to pre-schedule 12 appointments across both days but if hosted buyers arrive on the </w:t>
      </w:r>
      <w:proofErr w:type="gramStart"/>
      <w:r w:rsidR="000F6105" w:rsidRPr="000F6105">
        <w:t>Wednes</w:t>
      </w:r>
      <w:r w:rsidRPr="000F6105">
        <w:t>day</w:t>
      </w:r>
      <w:proofErr w:type="gramEnd"/>
      <w:r w:rsidRPr="000F6105">
        <w:t xml:space="preserve"> then they have to pre-schedule 16 across both days of the show</w:t>
      </w:r>
      <w:r>
        <w:t>.</w:t>
      </w:r>
      <w:r w:rsidR="00ED06E6">
        <w:t xml:space="preserve"> </w:t>
      </w:r>
    </w:p>
    <w:p w14:paraId="6F0EC823" w14:textId="76A6ADCC" w:rsidR="00E6752D" w:rsidRDefault="008A6CAD">
      <w:pPr>
        <w:pStyle w:val="BodyText"/>
      </w:pPr>
      <w:r>
        <w:t xml:space="preserve">(D)  The obligations of the Customer (clause </w:t>
      </w:r>
      <w:r>
        <w:fldChar w:fldCharType="begin"/>
      </w:r>
      <w:r>
        <w:instrText xml:space="preserve"> REF _Ref29806140 \r \h </w:instrText>
      </w:r>
      <w:r>
        <w:fldChar w:fldCharType="separate"/>
      </w:r>
      <w:r w:rsidR="00F51381">
        <w:t>4.7</w:t>
      </w:r>
      <w:r>
        <w:fldChar w:fldCharType="end"/>
      </w:r>
      <w:r>
        <w:t>)</w:t>
      </w:r>
    </w:p>
    <w:p w14:paraId="2520DEAD" w14:textId="77777777" w:rsidR="00E6752D" w:rsidRDefault="008A6CAD">
      <w:pPr>
        <w:pStyle w:val="BodyText"/>
        <w:numPr>
          <w:ilvl w:val="1"/>
          <w:numId w:val="40"/>
        </w:numPr>
        <w:ind w:left="720"/>
      </w:pPr>
      <w:r>
        <w:t>Book and attend Pre-scheduled Appointments in line with their days of attendance at the Exhibition.</w:t>
      </w:r>
    </w:p>
    <w:p w14:paraId="790B6557" w14:textId="39F37C09" w:rsidR="00E6752D" w:rsidRDefault="008A6CAD">
      <w:pPr>
        <w:pStyle w:val="BodyText"/>
      </w:pPr>
      <w:r>
        <w:t xml:space="preserve">(E) Cancellation by the Customer (clause </w:t>
      </w:r>
      <w:r>
        <w:fldChar w:fldCharType="begin"/>
      </w:r>
      <w:r>
        <w:instrText xml:space="preserve"> REF _Ref29806258 \r \h </w:instrText>
      </w:r>
      <w:r>
        <w:fldChar w:fldCharType="separate"/>
      </w:r>
      <w:r w:rsidR="00F51381">
        <w:t>5</w:t>
      </w:r>
      <w:r>
        <w:fldChar w:fldCharType="end"/>
      </w:r>
      <w:r>
        <w:t>)</w:t>
      </w:r>
    </w:p>
    <w:p w14:paraId="453BBA49" w14:textId="77777777" w:rsidR="00E6752D" w:rsidRDefault="008A6CAD">
      <w:pPr>
        <w:pStyle w:val="BodyText"/>
        <w:numPr>
          <w:ilvl w:val="1"/>
          <w:numId w:val="42"/>
        </w:numPr>
        <w:ind w:left="720"/>
      </w:pPr>
      <w:r>
        <w:t>If the hosted buyer only has travel or only has accommodation booked, the cancellation charge will match the cost of the travel ticket or cost of accommodation if less than the appropriate Cancellation Fee (See Cancellation Fees below).</w:t>
      </w:r>
    </w:p>
    <w:p w14:paraId="1F6649C7" w14:textId="4A465552" w:rsidR="00E6752D" w:rsidRDefault="008A6CAD">
      <w:pPr>
        <w:pStyle w:val="BodyText"/>
        <w:numPr>
          <w:ilvl w:val="1"/>
          <w:numId w:val="42"/>
        </w:numPr>
        <w:ind w:left="720"/>
      </w:pPr>
      <w:r>
        <w:t xml:space="preserve">The email address to which notices must be sent to is: </w:t>
      </w:r>
      <w:hyperlink r:id="rId12" w:history="1">
        <w:r w:rsidR="00ED06E6" w:rsidRPr="000F6105">
          <w:rPr>
            <w:rStyle w:val="Hyperlink"/>
          </w:rPr>
          <w:t>hosted@themeetingsshow.com</w:t>
        </w:r>
      </w:hyperlink>
    </w:p>
    <w:p w14:paraId="3229272B" w14:textId="2DFA7FBA" w:rsidR="00E6752D" w:rsidRDefault="008A6CAD">
      <w:pPr>
        <w:pStyle w:val="BodyText"/>
        <w:numPr>
          <w:ilvl w:val="1"/>
          <w:numId w:val="42"/>
        </w:numPr>
        <w:ind w:left="720"/>
      </w:pPr>
      <w:r>
        <w:t xml:space="preserve">If the cancellation is notified after </w:t>
      </w:r>
      <w:r w:rsidR="00ED06E6" w:rsidRPr="000F6105">
        <w:t>20 August</w:t>
      </w:r>
      <w:r w:rsidRPr="000F6105">
        <w:t xml:space="preserve"> 20</w:t>
      </w:r>
      <w:r w:rsidR="00ED06E6" w:rsidRPr="000F6105">
        <w:t>2</w:t>
      </w:r>
      <w:r w:rsidRPr="000F6105">
        <w:t>1</w:t>
      </w:r>
      <w:r>
        <w:t xml:space="preserve"> (the Final Cancellation Date), and subject to clause </w:t>
      </w:r>
      <w:r>
        <w:fldChar w:fldCharType="begin"/>
      </w:r>
      <w:r>
        <w:instrText xml:space="preserve"> REF _Ref29806231 \r \h </w:instrText>
      </w:r>
      <w:r>
        <w:fldChar w:fldCharType="separate"/>
      </w:r>
      <w:r w:rsidR="00F51381">
        <w:t>5.5</w:t>
      </w:r>
      <w:r>
        <w:fldChar w:fldCharType="end"/>
      </w:r>
      <w:r>
        <w:t>, an appropriate Cancellation Fee will be charged to the Customer. (See Cancellation Fees below.)</w:t>
      </w:r>
    </w:p>
    <w:p w14:paraId="6FD06839" w14:textId="614055BF" w:rsidR="00E6752D" w:rsidRDefault="008A6CAD">
      <w:pPr>
        <w:pStyle w:val="BodyText"/>
      </w:pPr>
      <w:r>
        <w:t xml:space="preserve">Cancellation Fees:  For Customers where travel and accommodation has been provided by the </w:t>
      </w:r>
      <w:proofErr w:type="spellStart"/>
      <w:r>
        <w:t>Organiser</w:t>
      </w:r>
      <w:proofErr w:type="spellEnd"/>
      <w:r>
        <w:t xml:space="preserve"> the fee will be </w:t>
      </w:r>
      <w:proofErr w:type="gramStart"/>
      <w:r w:rsidRPr="000F6105">
        <w:t>£ 350</w:t>
      </w:r>
      <w:proofErr w:type="gramEnd"/>
    </w:p>
    <w:p w14:paraId="293B371D" w14:textId="7002AADE" w:rsidR="00E6752D" w:rsidRDefault="008A6CAD">
      <w:pPr>
        <w:pStyle w:val="BodyText"/>
      </w:pPr>
      <w:r>
        <w:t xml:space="preserve">For Customers where travel and accommodation has not been provided by the </w:t>
      </w:r>
      <w:proofErr w:type="spellStart"/>
      <w:r>
        <w:t>Organiser</w:t>
      </w:r>
      <w:proofErr w:type="spellEnd"/>
      <w:r>
        <w:t xml:space="preserve"> the fee will be </w:t>
      </w:r>
      <w:r w:rsidRPr="000F6105">
        <w:t>£ 50</w:t>
      </w:r>
      <w:r>
        <w:t>.</w:t>
      </w:r>
      <w:r w:rsidR="00ED06E6">
        <w:t xml:space="preserve"> </w:t>
      </w:r>
    </w:p>
    <w:p w14:paraId="0970E28D" w14:textId="77777777" w:rsidR="00ED06E6" w:rsidRDefault="00ED06E6">
      <w:pPr>
        <w:pStyle w:val="BodyText"/>
      </w:pPr>
    </w:p>
    <w:p w14:paraId="5FBE164B" w14:textId="77777777" w:rsidR="00E6752D" w:rsidRDefault="00E6752D"/>
    <w:sectPr w:rsidR="00E6752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3B35" w14:textId="77777777" w:rsidR="006A7CEB" w:rsidRDefault="006A7CEB">
      <w:r>
        <w:separator/>
      </w:r>
    </w:p>
  </w:endnote>
  <w:endnote w:type="continuationSeparator" w:id="0">
    <w:p w14:paraId="4E7ED8E7" w14:textId="77777777" w:rsidR="006A7CEB" w:rsidRDefault="006A7CEB">
      <w:r>
        <w:continuationSeparator/>
      </w:r>
    </w:p>
  </w:endnote>
  <w:endnote w:type="continuationNotice" w:id="1">
    <w:p w14:paraId="771EABC4" w14:textId="77777777" w:rsidR="005C12BF" w:rsidRDefault="005C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B0E4" w14:textId="77777777" w:rsidR="006A7CEB" w:rsidRDefault="006A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9123" w14:textId="6B003908" w:rsidR="006A7CEB" w:rsidRDefault="006A7CEB">
    <w:pPr>
      <w:pStyle w:val="Footer"/>
      <w:rPr>
        <w:sz w:val="24"/>
        <w:szCs w:val="24"/>
      </w:rPr>
    </w:pPr>
    <w:r>
      <w:rPr>
        <w:sz w:val="24"/>
        <w:szCs w:val="24"/>
      </w:rP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3</w:t>
    </w:r>
    <w:r>
      <w:rPr>
        <w:rStyle w:val="PageNumber"/>
        <w:sz w:val="24"/>
        <w:szCs w:val="24"/>
      </w:rPr>
      <w:fldChar w:fldCharType="end"/>
    </w:r>
    <w:bookmarkStart w:id="17" w:name="_iDocIDField7a52ec8b-7c93-42bc-a67e-1b0a"/>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 AND (</w:instrText>
    </w:r>
    <w:r>
      <w:rPr>
        <w:sz w:val="24"/>
        <w:szCs w:val="24"/>
      </w:rPr>
      <w:fldChar w:fldCharType="begin"/>
    </w:r>
    <w:r>
      <w:rPr>
        <w:sz w:val="24"/>
        <w:szCs w:val="24"/>
      </w:rPr>
      <w:instrText xml:space="preserve">  COMPARE  </w:instrText>
    </w:r>
    <w:r>
      <w:rPr>
        <w:noProof/>
        <w:sz w:val="24"/>
        <w:szCs w:val="24"/>
      </w:rPr>
      <w:fldChar w:fldCharType="begin"/>
    </w:r>
    <w:r>
      <w:rPr>
        <w:noProof/>
        <w:sz w:val="24"/>
        <w:szCs w:val="24"/>
      </w:rPr>
      <w:instrText xml:space="preserve">  PAGE \* Arabic </w:instrText>
    </w:r>
    <w:r>
      <w:rPr>
        <w:noProof/>
        <w:sz w:val="24"/>
        <w:szCs w:val="24"/>
      </w:rPr>
      <w:fldChar w:fldCharType="separate"/>
    </w:r>
    <w:r w:rsidR="008D0F7B">
      <w:rPr>
        <w:noProof/>
        <w:sz w:val="24"/>
        <w:szCs w:val="24"/>
      </w:rPr>
      <w:instrText>8</w:instrText>
    </w:r>
    <w:r>
      <w:rPr>
        <w:noProof/>
        <w:sz w:val="24"/>
        <w:szCs w:val="24"/>
      </w:rPr>
      <w:fldChar w:fldCharType="end"/>
    </w:r>
    <w:r>
      <w:rPr>
        <w:sz w:val="24"/>
        <w:szCs w:val="24"/>
      </w:rPr>
      <w:instrText xml:space="preserve"> = 1</w:instrText>
    </w:r>
    <w:r>
      <w:rPr>
        <w:sz w:val="24"/>
        <w:szCs w:val="24"/>
      </w:rPr>
      <w:fldChar w:fldCharType="separate"/>
    </w:r>
    <w:r w:rsidR="008D0F7B">
      <w:rPr>
        <w:noProof/>
        <w:sz w:val="24"/>
        <w:szCs w:val="24"/>
      </w:rPr>
      <w:instrText>0</w:instrText>
    </w:r>
    <w:r>
      <w:rPr>
        <w:sz w:val="24"/>
        <w:szCs w:val="24"/>
      </w:rPr>
      <w:fldChar w:fldCharType="end"/>
    </w:r>
    <w:r>
      <w:rPr>
        <w:sz w:val="24"/>
        <w:szCs w:val="24"/>
      </w:rPr>
      <w:instrText xml:space="preserve">, </w:instrText>
    </w:r>
    <w:r>
      <w:rPr>
        <w:sz w:val="24"/>
        <w:szCs w:val="24"/>
      </w:rPr>
      <w:fldChar w:fldCharType="begin"/>
    </w:r>
    <w:r>
      <w:rPr>
        <w:sz w:val="24"/>
        <w:szCs w:val="24"/>
      </w:rPr>
      <w:instrText xml:space="preserve">  COMPARE </w:instrText>
    </w:r>
    <w:r>
      <w:rPr>
        <w:sz w:val="24"/>
        <w:szCs w:val="24"/>
      </w:rPr>
      <w:fldChar w:fldCharType="begin"/>
    </w:r>
    <w:r>
      <w:rPr>
        <w:sz w:val="24"/>
        <w:szCs w:val="24"/>
      </w:rPr>
      <w:instrText xml:space="preserve"> SECTION </w:instrText>
    </w:r>
    <w:r>
      <w:rPr>
        <w:sz w:val="24"/>
        <w:szCs w:val="24"/>
      </w:rPr>
      <w:fldChar w:fldCharType="separate"/>
    </w:r>
    <w:r w:rsidR="008D0F7B">
      <w:rPr>
        <w:sz w:val="24"/>
        <w:szCs w:val="24"/>
      </w:rPr>
      <w:instrText>1</w:instrText>
    </w:r>
    <w:r>
      <w:rPr>
        <w:sz w:val="24"/>
        <w:szCs w:val="24"/>
      </w:rPr>
      <w:fldChar w:fldCharType="end"/>
    </w:r>
    <w:r>
      <w:rPr>
        <w:sz w:val="24"/>
        <w:szCs w:val="24"/>
      </w:rPr>
      <w:instrText xml:space="preserve"> = "1"  </w:instrText>
    </w:r>
    <w:r>
      <w:rPr>
        <w:sz w:val="24"/>
        <w:szCs w:val="24"/>
      </w:rPr>
      <w:fldChar w:fldCharType="separate"/>
    </w:r>
    <w:r w:rsidR="008D0F7B">
      <w:rPr>
        <w:noProof/>
        <w:sz w:val="24"/>
        <w:szCs w:val="24"/>
      </w:rPr>
      <w:instrText>1</w:instrText>
    </w:r>
    <w:r>
      <w:rPr>
        <w:sz w:val="24"/>
        <w:szCs w:val="24"/>
      </w:rPr>
      <w:fldChar w:fldCharType="end"/>
    </w:r>
    <w:r>
      <w:rPr>
        <w:sz w:val="24"/>
        <w:szCs w:val="24"/>
      </w:rPr>
      <w:instrText xml:space="preserve">) </w:instrText>
    </w:r>
    <w:r>
      <w:rPr>
        <w:sz w:val="24"/>
        <w:szCs w:val="24"/>
      </w:rPr>
      <w:fldChar w:fldCharType="separate"/>
    </w:r>
    <w:r w:rsidR="008D0F7B">
      <w:rPr>
        <w:noProof/>
        <w:sz w:val="24"/>
        <w:szCs w:val="24"/>
      </w:rPr>
      <w:instrText>0</w:instrText>
    </w:r>
    <w:r>
      <w:rPr>
        <w:sz w:val="24"/>
        <w:szCs w:val="24"/>
      </w:rPr>
      <w:fldChar w:fldCharType="end"/>
    </w:r>
    <w:r>
      <w:rPr>
        <w:sz w:val="24"/>
        <w:szCs w:val="24"/>
      </w:rPr>
      <w:instrText xml:space="preserve"> = 1 </w:instrText>
    </w:r>
    <w:r>
      <w:rPr>
        <w:sz w:val="24"/>
        <w:szCs w:val="24"/>
      </w:rPr>
      <w:fldChar w:fldCharType="begin"/>
    </w:r>
    <w:r>
      <w:rPr>
        <w:sz w:val="24"/>
        <w:szCs w:val="24"/>
      </w:rPr>
      <w:instrText xml:space="preserve">  DOCPROPERTY "CUS_DocIDChunk0" </w:instrText>
    </w:r>
    <w:r>
      <w:rPr>
        <w:sz w:val="24"/>
        <w:szCs w:val="24"/>
      </w:rPr>
      <w:fldChar w:fldCharType="separate"/>
    </w:r>
    <w:r>
      <w:rPr>
        <w:sz w:val="24"/>
        <w:szCs w:val="24"/>
      </w:rPr>
      <w:instrText>4849-5226-4881.1</w:instrText>
    </w:r>
    <w:r>
      <w:rPr>
        <w:sz w:val="24"/>
        <w:szCs w:val="24"/>
      </w:rPr>
      <w:fldChar w:fldCharType="end"/>
    </w:r>
    <w:r>
      <w:rPr>
        <w:sz w:val="24"/>
        <w:szCs w:val="24"/>
      </w:rPr>
      <w:instrText xml:space="preserve"> </w:instrText>
    </w:r>
    <w:r>
      <w:rPr>
        <w:sz w:val="24"/>
        <w:szCs w:val="24"/>
      </w:rPr>
      <w:fldChar w:fldCharType="end"/>
    </w:r>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 w:name="_iDocIDFieldedd10b82-7494-4a17-96c5-5dce"/>
  <w:p w14:paraId="315173F2" w14:textId="22E50DD4" w:rsidR="006A7CEB" w:rsidRDefault="006A7CEB">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rPr>
        <w:noProof/>
      </w:rPr>
      <w:fldChar w:fldCharType="begin"/>
    </w:r>
    <w:r>
      <w:rPr>
        <w:noProof/>
      </w:rPr>
      <w:instrText xml:space="preserve">  PAGE \* Arabic </w:instrText>
    </w:r>
    <w:r>
      <w:rPr>
        <w:noProof/>
      </w:rPr>
      <w:fldChar w:fldCharType="separate"/>
    </w:r>
    <w:r w:rsidR="008D0F7B">
      <w:rPr>
        <w:noProof/>
      </w:rPr>
      <w:instrText>1</w:instrText>
    </w:r>
    <w:r>
      <w:rPr>
        <w:noProof/>
      </w:rPr>
      <w:fldChar w:fldCharType="end"/>
    </w:r>
    <w:r>
      <w:instrText xml:space="preserve"> = 1</w:instrText>
    </w:r>
    <w:r>
      <w:fldChar w:fldCharType="separate"/>
    </w:r>
    <w:r w:rsidR="008D0F7B">
      <w:rPr>
        <w:noProof/>
      </w:rPr>
      <w:instrText>1</w:instrText>
    </w:r>
    <w:r>
      <w:fldChar w:fldCharType="end"/>
    </w:r>
    <w:r>
      <w:instrText xml:space="preserve">, </w:instrText>
    </w:r>
    <w:r>
      <w:fldChar w:fldCharType="begin"/>
    </w:r>
    <w:r>
      <w:instrText xml:space="preserve">  COMPARE </w:instrText>
    </w:r>
    <w:r w:rsidR="008D0F7B">
      <w:fldChar w:fldCharType="begin"/>
    </w:r>
    <w:r w:rsidR="008D0F7B">
      <w:instrText xml:space="preserve"> SECTION </w:instrText>
    </w:r>
    <w:r w:rsidR="008D0F7B">
      <w:fldChar w:fldCharType="separate"/>
    </w:r>
    <w:r w:rsidR="008D0F7B">
      <w:instrText>1</w:instrText>
    </w:r>
    <w:r w:rsidR="008D0F7B">
      <w:fldChar w:fldCharType="end"/>
    </w:r>
    <w:r>
      <w:instrText xml:space="preserve"> = "1"  </w:instrText>
    </w:r>
    <w:r>
      <w:fldChar w:fldCharType="separate"/>
    </w:r>
    <w:r w:rsidR="008D0F7B">
      <w:rPr>
        <w:noProof/>
      </w:rPr>
      <w:instrText>1</w:instrText>
    </w:r>
    <w:r>
      <w:fldChar w:fldCharType="end"/>
    </w:r>
    <w:r>
      <w:instrText xml:space="preserve">) </w:instrText>
    </w:r>
    <w:r>
      <w:fldChar w:fldCharType="separate"/>
    </w:r>
    <w:r w:rsidR="008D0F7B">
      <w:rPr>
        <w:noProof/>
      </w:rPr>
      <w:instrText>1</w:instrText>
    </w:r>
    <w:r>
      <w:fldChar w:fldCharType="end"/>
    </w:r>
    <w:r>
      <w:instrText xml:space="preserve"> = 1 </w:instrText>
    </w:r>
    <w:r w:rsidR="008D0F7B">
      <w:fldChar w:fldCharType="begin"/>
    </w:r>
    <w:r w:rsidR="008D0F7B">
      <w:instrText xml:space="preserve">  DOCPROPERTY "CUS_DocIDChunk0" </w:instrText>
    </w:r>
    <w:r w:rsidR="008D0F7B">
      <w:fldChar w:fldCharType="separate"/>
    </w:r>
    <w:r>
      <w:instrText>4849-5226-4881.1</w:instrText>
    </w:r>
    <w:r w:rsidR="008D0F7B">
      <w:fldChar w:fldCharType="end"/>
    </w:r>
    <w:r>
      <w:instrText xml:space="preserve"> </w:instrText>
    </w:r>
    <w:r>
      <w:fldChar w:fldCharType="separate"/>
    </w:r>
    <w:r w:rsidR="008D0F7B">
      <w:rPr>
        <w:noProof/>
      </w:rPr>
      <w:t>4849-5226-4881.1</w:t>
    </w:r>
    <w:r>
      <w:fldChar w:fldCharType="end"/>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5802" w14:textId="77777777" w:rsidR="006A7CEB" w:rsidRDefault="006A7CEB">
      <w:r>
        <w:separator/>
      </w:r>
    </w:p>
  </w:footnote>
  <w:footnote w:type="continuationSeparator" w:id="0">
    <w:p w14:paraId="3E1BFD28" w14:textId="77777777" w:rsidR="006A7CEB" w:rsidRDefault="006A7CEB">
      <w:r>
        <w:continuationSeparator/>
      </w:r>
    </w:p>
  </w:footnote>
  <w:footnote w:type="continuationNotice" w:id="1">
    <w:p w14:paraId="6B286950" w14:textId="77777777" w:rsidR="005C12BF" w:rsidRDefault="005C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3AEC" w14:textId="77777777" w:rsidR="006A7CEB" w:rsidRDefault="006A7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411C" w14:textId="77777777" w:rsidR="006A7CEB" w:rsidRDefault="006A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E23D" w14:textId="77777777" w:rsidR="006A7CEB" w:rsidRDefault="006A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1"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1F000638"/>
    <w:multiLevelType w:val="multilevel"/>
    <w:tmpl w:val="182EF50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3" w15:restartNumberingAfterBreak="0">
    <w:nsid w:val="26997589"/>
    <w:multiLevelType w:val="multilevel"/>
    <w:tmpl w:val="1784A57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4" w15:restartNumberingAfterBreak="0">
    <w:nsid w:val="2A373242"/>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5"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6" w15:restartNumberingAfterBreak="0">
    <w:nsid w:val="30C24948"/>
    <w:multiLevelType w:val="hybridMultilevel"/>
    <w:tmpl w:val="26EC7F3C"/>
    <w:lvl w:ilvl="0" w:tplc="7D828174">
      <w:start w:val="1"/>
      <w:numFmt w:val="bullet"/>
      <w:lvlText w:val=""/>
      <w:lvlJc w:val="left"/>
      <w:pPr>
        <w:ind w:left="720" w:hanging="360"/>
      </w:pPr>
      <w:rPr>
        <w:rFonts w:ascii="Symbol" w:hAnsi="Symbol" w:hint="default"/>
      </w:rPr>
    </w:lvl>
    <w:lvl w:ilvl="1" w:tplc="DF647F36">
      <w:start w:val="1"/>
      <w:numFmt w:val="bullet"/>
      <w:lvlText w:val=""/>
      <w:lvlJc w:val="left"/>
      <w:pPr>
        <w:ind w:left="1440" w:hanging="360"/>
      </w:pPr>
      <w:rPr>
        <w:rFonts w:ascii="Symbol" w:hAnsi="Symbol" w:hint="default"/>
      </w:rPr>
    </w:lvl>
    <w:lvl w:ilvl="2" w:tplc="B2481A8C" w:tentative="1">
      <w:start w:val="1"/>
      <w:numFmt w:val="bullet"/>
      <w:lvlText w:val=""/>
      <w:lvlJc w:val="left"/>
      <w:pPr>
        <w:ind w:left="2160" w:hanging="360"/>
      </w:pPr>
      <w:rPr>
        <w:rFonts w:ascii="Wingdings" w:hAnsi="Wingdings" w:hint="default"/>
      </w:rPr>
    </w:lvl>
    <w:lvl w:ilvl="3" w:tplc="F24A94C6" w:tentative="1">
      <w:start w:val="1"/>
      <w:numFmt w:val="bullet"/>
      <w:lvlText w:val=""/>
      <w:lvlJc w:val="left"/>
      <w:pPr>
        <w:ind w:left="2880" w:hanging="360"/>
      </w:pPr>
      <w:rPr>
        <w:rFonts w:ascii="Symbol" w:hAnsi="Symbol" w:hint="default"/>
      </w:rPr>
    </w:lvl>
    <w:lvl w:ilvl="4" w:tplc="F27AC40A" w:tentative="1">
      <w:start w:val="1"/>
      <w:numFmt w:val="bullet"/>
      <w:lvlText w:val="o"/>
      <w:lvlJc w:val="left"/>
      <w:pPr>
        <w:ind w:left="3600" w:hanging="360"/>
      </w:pPr>
      <w:rPr>
        <w:rFonts w:ascii="Courier New" w:hAnsi="Courier New" w:cs="Courier New" w:hint="default"/>
      </w:rPr>
    </w:lvl>
    <w:lvl w:ilvl="5" w:tplc="6B340C66" w:tentative="1">
      <w:start w:val="1"/>
      <w:numFmt w:val="bullet"/>
      <w:lvlText w:val=""/>
      <w:lvlJc w:val="left"/>
      <w:pPr>
        <w:ind w:left="4320" w:hanging="360"/>
      </w:pPr>
      <w:rPr>
        <w:rFonts w:ascii="Wingdings" w:hAnsi="Wingdings" w:hint="default"/>
      </w:rPr>
    </w:lvl>
    <w:lvl w:ilvl="6" w:tplc="21B20D4E" w:tentative="1">
      <w:start w:val="1"/>
      <w:numFmt w:val="bullet"/>
      <w:lvlText w:val=""/>
      <w:lvlJc w:val="left"/>
      <w:pPr>
        <w:ind w:left="5040" w:hanging="360"/>
      </w:pPr>
      <w:rPr>
        <w:rFonts w:ascii="Symbol" w:hAnsi="Symbol" w:hint="default"/>
      </w:rPr>
    </w:lvl>
    <w:lvl w:ilvl="7" w:tplc="DEDAE600" w:tentative="1">
      <w:start w:val="1"/>
      <w:numFmt w:val="bullet"/>
      <w:lvlText w:val="o"/>
      <w:lvlJc w:val="left"/>
      <w:pPr>
        <w:ind w:left="5760" w:hanging="360"/>
      </w:pPr>
      <w:rPr>
        <w:rFonts w:ascii="Courier New" w:hAnsi="Courier New" w:cs="Courier New" w:hint="default"/>
      </w:rPr>
    </w:lvl>
    <w:lvl w:ilvl="8" w:tplc="3D30DD32" w:tentative="1">
      <w:start w:val="1"/>
      <w:numFmt w:val="bullet"/>
      <w:lvlText w:val=""/>
      <w:lvlJc w:val="left"/>
      <w:pPr>
        <w:ind w:left="6480" w:hanging="360"/>
      </w:pPr>
      <w:rPr>
        <w:rFonts w:ascii="Wingdings" w:hAnsi="Wingdings" w:hint="default"/>
      </w:rPr>
    </w:lvl>
  </w:abstractNum>
  <w:abstractNum w:abstractNumId="17" w15:restartNumberingAfterBreak="0">
    <w:nsid w:val="379A4BF2"/>
    <w:multiLevelType w:val="hybridMultilevel"/>
    <w:tmpl w:val="6EBE1106"/>
    <w:lvl w:ilvl="0" w:tplc="78AA91F8">
      <w:start w:val="1"/>
      <w:numFmt w:val="bullet"/>
      <w:lvlText w:val=""/>
      <w:lvlJc w:val="left"/>
      <w:pPr>
        <w:ind w:left="720" w:hanging="360"/>
      </w:pPr>
      <w:rPr>
        <w:rFonts w:ascii="Symbol" w:hAnsi="Symbol" w:hint="default"/>
      </w:rPr>
    </w:lvl>
    <w:lvl w:ilvl="1" w:tplc="6EF64C5C">
      <w:numFmt w:val="bullet"/>
      <w:lvlText w:val="•"/>
      <w:lvlJc w:val="left"/>
      <w:pPr>
        <w:ind w:left="1440" w:hanging="360"/>
      </w:pPr>
      <w:rPr>
        <w:rFonts w:ascii="Times New Roman" w:eastAsia="Times New Roman" w:hAnsi="Times New Roman" w:cs="Times New Roman" w:hint="default"/>
      </w:rPr>
    </w:lvl>
    <w:lvl w:ilvl="2" w:tplc="DEDADDB2" w:tentative="1">
      <w:start w:val="1"/>
      <w:numFmt w:val="bullet"/>
      <w:lvlText w:val=""/>
      <w:lvlJc w:val="left"/>
      <w:pPr>
        <w:ind w:left="2160" w:hanging="360"/>
      </w:pPr>
      <w:rPr>
        <w:rFonts w:ascii="Wingdings" w:hAnsi="Wingdings" w:hint="default"/>
      </w:rPr>
    </w:lvl>
    <w:lvl w:ilvl="3" w:tplc="AB9E3892" w:tentative="1">
      <w:start w:val="1"/>
      <w:numFmt w:val="bullet"/>
      <w:lvlText w:val=""/>
      <w:lvlJc w:val="left"/>
      <w:pPr>
        <w:ind w:left="2880" w:hanging="360"/>
      </w:pPr>
      <w:rPr>
        <w:rFonts w:ascii="Symbol" w:hAnsi="Symbol" w:hint="default"/>
      </w:rPr>
    </w:lvl>
    <w:lvl w:ilvl="4" w:tplc="A7669BF8" w:tentative="1">
      <w:start w:val="1"/>
      <w:numFmt w:val="bullet"/>
      <w:lvlText w:val="o"/>
      <w:lvlJc w:val="left"/>
      <w:pPr>
        <w:ind w:left="3600" w:hanging="360"/>
      </w:pPr>
      <w:rPr>
        <w:rFonts w:ascii="Courier New" w:hAnsi="Courier New" w:cs="Courier New" w:hint="default"/>
      </w:rPr>
    </w:lvl>
    <w:lvl w:ilvl="5" w:tplc="24FACD76" w:tentative="1">
      <w:start w:val="1"/>
      <w:numFmt w:val="bullet"/>
      <w:lvlText w:val=""/>
      <w:lvlJc w:val="left"/>
      <w:pPr>
        <w:ind w:left="4320" w:hanging="360"/>
      </w:pPr>
      <w:rPr>
        <w:rFonts w:ascii="Wingdings" w:hAnsi="Wingdings" w:hint="default"/>
      </w:rPr>
    </w:lvl>
    <w:lvl w:ilvl="6" w:tplc="C58E7330" w:tentative="1">
      <w:start w:val="1"/>
      <w:numFmt w:val="bullet"/>
      <w:lvlText w:val=""/>
      <w:lvlJc w:val="left"/>
      <w:pPr>
        <w:ind w:left="5040" w:hanging="360"/>
      </w:pPr>
      <w:rPr>
        <w:rFonts w:ascii="Symbol" w:hAnsi="Symbol" w:hint="default"/>
      </w:rPr>
    </w:lvl>
    <w:lvl w:ilvl="7" w:tplc="8ED2A3C2" w:tentative="1">
      <w:start w:val="1"/>
      <w:numFmt w:val="bullet"/>
      <w:lvlText w:val="o"/>
      <w:lvlJc w:val="left"/>
      <w:pPr>
        <w:ind w:left="5760" w:hanging="360"/>
      </w:pPr>
      <w:rPr>
        <w:rFonts w:ascii="Courier New" w:hAnsi="Courier New" w:cs="Courier New" w:hint="default"/>
      </w:rPr>
    </w:lvl>
    <w:lvl w:ilvl="8" w:tplc="C6A09458" w:tentative="1">
      <w:start w:val="1"/>
      <w:numFmt w:val="bullet"/>
      <w:lvlText w:val=""/>
      <w:lvlJc w:val="left"/>
      <w:pPr>
        <w:ind w:left="6480" w:hanging="360"/>
      </w:pPr>
      <w:rPr>
        <w:rFonts w:ascii="Wingdings" w:hAnsi="Wingdings" w:hint="default"/>
      </w:rPr>
    </w:lvl>
  </w:abstractNum>
  <w:abstractNum w:abstractNumId="18" w15:restartNumberingAfterBreak="0">
    <w:nsid w:val="43A84EFF"/>
    <w:multiLevelType w:val="hybridMultilevel"/>
    <w:tmpl w:val="B00AFC66"/>
    <w:lvl w:ilvl="0" w:tplc="50FAF9E2">
      <w:numFmt w:val="bullet"/>
      <w:lvlText w:val="•"/>
      <w:lvlJc w:val="left"/>
      <w:pPr>
        <w:ind w:left="720" w:hanging="360"/>
      </w:pPr>
      <w:rPr>
        <w:rFonts w:ascii="Times New Roman" w:eastAsia="Times New Roman" w:hAnsi="Times New Roman" w:cs="Times New Roman" w:hint="default"/>
      </w:rPr>
    </w:lvl>
    <w:lvl w:ilvl="1" w:tplc="E5DA8C0E" w:tentative="1">
      <w:start w:val="1"/>
      <w:numFmt w:val="bullet"/>
      <w:lvlText w:val="o"/>
      <w:lvlJc w:val="left"/>
      <w:pPr>
        <w:ind w:left="1440" w:hanging="360"/>
      </w:pPr>
      <w:rPr>
        <w:rFonts w:ascii="Courier New" w:hAnsi="Courier New" w:cs="Courier New" w:hint="default"/>
      </w:rPr>
    </w:lvl>
    <w:lvl w:ilvl="2" w:tplc="71D698E0" w:tentative="1">
      <w:start w:val="1"/>
      <w:numFmt w:val="bullet"/>
      <w:lvlText w:val=""/>
      <w:lvlJc w:val="left"/>
      <w:pPr>
        <w:ind w:left="2160" w:hanging="360"/>
      </w:pPr>
      <w:rPr>
        <w:rFonts w:ascii="Wingdings" w:hAnsi="Wingdings" w:hint="default"/>
      </w:rPr>
    </w:lvl>
    <w:lvl w:ilvl="3" w:tplc="450AFCDE" w:tentative="1">
      <w:start w:val="1"/>
      <w:numFmt w:val="bullet"/>
      <w:lvlText w:val=""/>
      <w:lvlJc w:val="left"/>
      <w:pPr>
        <w:ind w:left="2880" w:hanging="360"/>
      </w:pPr>
      <w:rPr>
        <w:rFonts w:ascii="Symbol" w:hAnsi="Symbol" w:hint="default"/>
      </w:rPr>
    </w:lvl>
    <w:lvl w:ilvl="4" w:tplc="972E5ADE" w:tentative="1">
      <w:start w:val="1"/>
      <w:numFmt w:val="bullet"/>
      <w:lvlText w:val="o"/>
      <w:lvlJc w:val="left"/>
      <w:pPr>
        <w:ind w:left="3600" w:hanging="360"/>
      </w:pPr>
      <w:rPr>
        <w:rFonts w:ascii="Courier New" w:hAnsi="Courier New" w:cs="Courier New" w:hint="default"/>
      </w:rPr>
    </w:lvl>
    <w:lvl w:ilvl="5" w:tplc="48B4B632" w:tentative="1">
      <w:start w:val="1"/>
      <w:numFmt w:val="bullet"/>
      <w:lvlText w:val=""/>
      <w:lvlJc w:val="left"/>
      <w:pPr>
        <w:ind w:left="4320" w:hanging="360"/>
      </w:pPr>
      <w:rPr>
        <w:rFonts w:ascii="Wingdings" w:hAnsi="Wingdings" w:hint="default"/>
      </w:rPr>
    </w:lvl>
    <w:lvl w:ilvl="6" w:tplc="450A27D6" w:tentative="1">
      <w:start w:val="1"/>
      <w:numFmt w:val="bullet"/>
      <w:lvlText w:val=""/>
      <w:lvlJc w:val="left"/>
      <w:pPr>
        <w:ind w:left="5040" w:hanging="360"/>
      </w:pPr>
      <w:rPr>
        <w:rFonts w:ascii="Symbol" w:hAnsi="Symbol" w:hint="default"/>
      </w:rPr>
    </w:lvl>
    <w:lvl w:ilvl="7" w:tplc="82AA5246" w:tentative="1">
      <w:start w:val="1"/>
      <w:numFmt w:val="bullet"/>
      <w:lvlText w:val="o"/>
      <w:lvlJc w:val="left"/>
      <w:pPr>
        <w:ind w:left="5760" w:hanging="360"/>
      </w:pPr>
      <w:rPr>
        <w:rFonts w:ascii="Courier New" w:hAnsi="Courier New" w:cs="Courier New" w:hint="default"/>
      </w:rPr>
    </w:lvl>
    <w:lvl w:ilvl="8" w:tplc="DD4C6B58" w:tentative="1">
      <w:start w:val="1"/>
      <w:numFmt w:val="bullet"/>
      <w:lvlText w:val=""/>
      <w:lvlJc w:val="left"/>
      <w:pPr>
        <w:ind w:left="6480" w:hanging="360"/>
      </w:pPr>
      <w:rPr>
        <w:rFonts w:ascii="Wingdings" w:hAnsi="Wingdings" w:hint="default"/>
      </w:rPr>
    </w:lvl>
  </w:abstractNum>
  <w:abstractNum w:abstractNumId="19" w15:restartNumberingAfterBreak="0">
    <w:nsid w:val="4B037BE9"/>
    <w:multiLevelType w:val="hybridMultilevel"/>
    <w:tmpl w:val="4386C210"/>
    <w:lvl w:ilvl="0" w:tplc="421E039A">
      <w:numFmt w:val="bullet"/>
      <w:lvlText w:val="•"/>
      <w:lvlJc w:val="left"/>
      <w:pPr>
        <w:ind w:left="720" w:hanging="360"/>
      </w:pPr>
      <w:rPr>
        <w:rFonts w:ascii="Times New Roman" w:eastAsia="Times New Roman" w:hAnsi="Times New Roman" w:cs="Times New Roman" w:hint="default"/>
      </w:rPr>
    </w:lvl>
    <w:lvl w:ilvl="1" w:tplc="76ECCD4E" w:tentative="1">
      <w:start w:val="1"/>
      <w:numFmt w:val="bullet"/>
      <w:lvlText w:val="o"/>
      <w:lvlJc w:val="left"/>
      <w:pPr>
        <w:ind w:left="1440" w:hanging="360"/>
      </w:pPr>
      <w:rPr>
        <w:rFonts w:ascii="Courier New" w:hAnsi="Courier New" w:cs="Courier New" w:hint="default"/>
      </w:rPr>
    </w:lvl>
    <w:lvl w:ilvl="2" w:tplc="E716D296" w:tentative="1">
      <w:start w:val="1"/>
      <w:numFmt w:val="bullet"/>
      <w:lvlText w:val=""/>
      <w:lvlJc w:val="left"/>
      <w:pPr>
        <w:ind w:left="2160" w:hanging="360"/>
      </w:pPr>
      <w:rPr>
        <w:rFonts w:ascii="Wingdings" w:hAnsi="Wingdings" w:hint="default"/>
      </w:rPr>
    </w:lvl>
    <w:lvl w:ilvl="3" w:tplc="5A56F5DA" w:tentative="1">
      <w:start w:val="1"/>
      <w:numFmt w:val="bullet"/>
      <w:lvlText w:val=""/>
      <w:lvlJc w:val="left"/>
      <w:pPr>
        <w:ind w:left="2880" w:hanging="360"/>
      </w:pPr>
      <w:rPr>
        <w:rFonts w:ascii="Symbol" w:hAnsi="Symbol" w:hint="default"/>
      </w:rPr>
    </w:lvl>
    <w:lvl w:ilvl="4" w:tplc="5BD08C92" w:tentative="1">
      <w:start w:val="1"/>
      <w:numFmt w:val="bullet"/>
      <w:lvlText w:val="o"/>
      <w:lvlJc w:val="left"/>
      <w:pPr>
        <w:ind w:left="3600" w:hanging="360"/>
      </w:pPr>
      <w:rPr>
        <w:rFonts w:ascii="Courier New" w:hAnsi="Courier New" w:cs="Courier New" w:hint="default"/>
      </w:rPr>
    </w:lvl>
    <w:lvl w:ilvl="5" w:tplc="217E4034" w:tentative="1">
      <w:start w:val="1"/>
      <w:numFmt w:val="bullet"/>
      <w:lvlText w:val=""/>
      <w:lvlJc w:val="left"/>
      <w:pPr>
        <w:ind w:left="4320" w:hanging="360"/>
      </w:pPr>
      <w:rPr>
        <w:rFonts w:ascii="Wingdings" w:hAnsi="Wingdings" w:hint="default"/>
      </w:rPr>
    </w:lvl>
    <w:lvl w:ilvl="6" w:tplc="9BBC0D92" w:tentative="1">
      <w:start w:val="1"/>
      <w:numFmt w:val="bullet"/>
      <w:lvlText w:val=""/>
      <w:lvlJc w:val="left"/>
      <w:pPr>
        <w:ind w:left="5040" w:hanging="360"/>
      </w:pPr>
      <w:rPr>
        <w:rFonts w:ascii="Symbol" w:hAnsi="Symbol" w:hint="default"/>
      </w:rPr>
    </w:lvl>
    <w:lvl w:ilvl="7" w:tplc="080C28CA" w:tentative="1">
      <w:start w:val="1"/>
      <w:numFmt w:val="bullet"/>
      <w:lvlText w:val="o"/>
      <w:lvlJc w:val="left"/>
      <w:pPr>
        <w:ind w:left="5760" w:hanging="360"/>
      </w:pPr>
      <w:rPr>
        <w:rFonts w:ascii="Courier New" w:hAnsi="Courier New" w:cs="Courier New" w:hint="default"/>
      </w:rPr>
    </w:lvl>
    <w:lvl w:ilvl="8" w:tplc="1F5A1BCC" w:tentative="1">
      <w:start w:val="1"/>
      <w:numFmt w:val="bullet"/>
      <w:lvlText w:val=""/>
      <w:lvlJc w:val="left"/>
      <w:pPr>
        <w:ind w:left="6480" w:hanging="360"/>
      </w:pPr>
      <w:rPr>
        <w:rFonts w:ascii="Wingdings" w:hAnsi="Wingdings" w:hint="default"/>
      </w:rPr>
    </w:lvl>
  </w:abstractNum>
  <w:abstractNum w:abstractNumId="20" w15:restartNumberingAfterBreak="0">
    <w:nsid w:val="4BAA0D14"/>
    <w:multiLevelType w:val="hybridMultilevel"/>
    <w:tmpl w:val="6800431A"/>
    <w:lvl w:ilvl="0" w:tplc="878A435E">
      <w:start w:val="1"/>
      <w:numFmt w:val="bullet"/>
      <w:lvlText w:val=""/>
      <w:lvlJc w:val="left"/>
      <w:pPr>
        <w:ind w:left="720" w:hanging="360"/>
      </w:pPr>
      <w:rPr>
        <w:rFonts w:ascii="Symbol" w:hAnsi="Symbol" w:hint="default"/>
      </w:rPr>
    </w:lvl>
    <w:lvl w:ilvl="1" w:tplc="E79614F4">
      <w:start w:val="1"/>
      <w:numFmt w:val="bullet"/>
      <w:lvlText w:val=""/>
      <w:lvlJc w:val="left"/>
      <w:pPr>
        <w:ind w:left="1440" w:hanging="360"/>
      </w:pPr>
      <w:rPr>
        <w:rFonts w:ascii="Symbol" w:hAnsi="Symbol" w:hint="default"/>
      </w:rPr>
    </w:lvl>
    <w:lvl w:ilvl="2" w:tplc="55AC1C36" w:tentative="1">
      <w:start w:val="1"/>
      <w:numFmt w:val="bullet"/>
      <w:lvlText w:val=""/>
      <w:lvlJc w:val="left"/>
      <w:pPr>
        <w:ind w:left="2160" w:hanging="360"/>
      </w:pPr>
      <w:rPr>
        <w:rFonts w:ascii="Wingdings" w:hAnsi="Wingdings" w:hint="default"/>
      </w:rPr>
    </w:lvl>
    <w:lvl w:ilvl="3" w:tplc="87C06DEE" w:tentative="1">
      <w:start w:val="1"/>
      <w:numFmt w:val="bullet"/>
      <w:lvlText w:val=""/>
      <w:lvlJc w:val="left"/>
      <w:pPr>
        <w:ind w:left="2880" w:hanging="360"/>
      </w:pPr>
      <w:rPr>
        <w:rFonts w:ascii="Symbol" w:hAnsi="Symbol" w:hint="default"/>
      </w:rPr>
    </w:lvl>
    <w:lvl w:ilvl="4" w:tplc="D2465A5A" w:tentative="1">
      <w:start w:val="1"/>
      <w:numFmt w:val="bullet"/>
      <w:lvlText w:val="o"/>
      <w:lvlJc w:val="left"/>
      <w:pPr>
        <w:ind w:left="3600" w:hanging="360"/>
      </w:pPr>
      <w:rPr>
        <w:rFonts w:ascii="Courier New" w:hAnsi="Courier New" w:cs="Courier New" w:hint="default"/>
      </w:rPr>
    </w:lvl>
    <w:lvl w:ilvl="5" w:tplc="CC345F10" w:tentative="1">
      <w:start w:val="1"/>
      <w:numFmt w:val="bullet"/>
      <w:lvlText w:val=""/>
      <w:lvlJc w:val="left"/>
      <w:pPr>
        <w:ind w:left="4320" w:hanging="360"/>
      </w:pPr>
      <w:rPr>
        <w:rFonts w:ascii="Wingdings" w:hAnsi="Wingdings" w:hint="default"/>
      </w:rPr>
    </w:lvl>
    <w:lvl w:ilvl="6" w:tplc="737E1F88" w:tentative="1">
      <w:start w:val="1"/>
      <w:numFmt w:val="bullet"/>
      <w:lvlText w:val=""/>
      <w:lvlJc w:val="left"/>
      <w:pPr>
        <w:ind w:left="5040" w:hanging="360"/>
      </w:pPr>
      <w:rPr>
        <w:rFonts w:ascii="Symbol" w:hAnsi="Symbol" w:hint="default"/>
      </w:rPr>
    </w:lvl>
    <w:lvl w:ilvl="7" w:tplc="0366E162" w:tentative="1">
      <w:start w:val="1"/>
      <w:numFmt w:val="bullet"/>
      <w:lvlText w:val="o"/>
      <w:lvlJc w:val="left"/>
      <w:pPr>
        <w:ind w:left="5760" w:hanging="360"/>
      </w:pPr>
      <w:rPr>
        <w:rFonts w:ascii="Courier New" w:hAnsi="Courier New" w:cs="Courier New" w:hint="default"/>
      </w:rPr>
    </w:lvl>
    <w:lvl w:ilvl="8" w:tplc="2DA43620" w:tentative="1">
      <w:start w:val="1"/>
      <w:numFmt w:val="bullet"/>
      <w:lvlText w:val=""/>
      <w:lvlJc w:val="left"/>
      <w:pPr>
        <w:ind w:left="6480" w:hanging="360"/>
      </w:pPr>
      <w:rPr>
        <w:rFonts w:ascii="Wingdings" w:hAnsi="Wingdings" w:hint="default"/>
      </w:rPr>
    </w:lvl>
  </w:abstractNum>
  <w:abstractNum w:abstractNumId="21" w15:restartNumberingAfterBreak="0">
    <w:nsid w:val="50370C0C"/>
    <w:multiLevelType w:val="multilevel"/>
    <w:tmpl w:val="34946D14"/>
    <w:lvl w:ilvl="0">
      <w:start w:val="1"/>
      <w:numFmt w:val="upperRoman"/>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upp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2" w15:restartNumberingAfterBreak="0">
    <w:nsid w:val="577569D6"/>
    <w:multiLevelType w:val="hybridMultilevel"/>
    <w:tmpl w:val="1C1A8A90"/>
    <w:lvl w:ilvl="0" w:tplc="C3EAA2B0">
      <w:start w:val="1"/>
      <w:numFmt w:val="bullet"/>
      <w:lvlText w:val=""/>
      <w:lvlJc w:val="left"/>
      <w:pPr>
        <w:ind w:left="720" w:hanging="360"/>
      </w:pPr>
      <w:rPr>
        <w:rFonts w:ascii="Symbol" w:hAnsi="Symbol" w:hint="default"/>
      </w:rPr>
    </w:lvl>
    <w:lvl w:ilvl="1" w:tplc="AEEE5484">
      <w:start w:val="1"/>
      <w:numFmt w:val="bullet"/>
      <w:lvlText w:val="o"/>
      <w:lvlJc w:val="left"/>
      <w:pPr>
        <w:ind w:left="1440" w:hanging="360"/>
      </w:pPr>
      <w:rPr>
        <w:rFonts w:ascii="Courier New" w:hAnsi="Courier New" w:cs="Courier New" w:hint="default"/>
      </w:rPr>
    </w:lvl>
    <w:lvl w:ilvl="2" w:tplc="9B826B86" w:tentative="1">
      <w:start w:val="1"/>
      <w:numFmt w:val="bullet"/>
      <w:lvlText w:val=""/>
      <w:lvlJc w:val="left"/>
      <w:pPr>
        <w:ind w:left="2160" w:hanging="360"/>
      </w:pPr>
      <w:rPr>
        <w:rFonts w:ascii="Wingdings" w:hAnsi="Wingdings" w:hint="default"/>
      </w:rPr>
    </w:lvl>
    <w:lvl w:ilvl="3" w:tplc="79145FDC" w:tentative="1">
      <w:start w:val="1"/>
      <w:numFmt w:val="bullet"/>
      <w:lvlText w:val=""/>
      <w:lvlJc w:val="left"/>
      <w:pPr>
        <w:ind w:left="2880" w:hanging="360"/>
      </w:pPr>
      <w:rPr>
        <w:rFonts w:ascii="Symbol" w:hAnsi="Symbol" w:hint="default"/>
      </w:rPr>
    </w:lvl>
    <w:lvl w:ilvl="4" w:tplc="D22A1656" w:tentative="1">
      <w:start w:val="1"/>
      <w:numFmt w:val="bullet"/>
      <w:lvlText w:val="o"/>
      <w:lvlJc w:val="left"/>
      <w:pPr>
        <w:ind w:left="3600" w:hanging="360"/>
      </w:pPr>
      <w:rPr>
        <w:rFonts w:ascii="Courier New" w:hAnsi="Courier New" w:cs="Courier New" w:hint="default"/>
      </w:rPr>
    </w:lvl>
    <w:lvl w:ilvl="5" w:tplc="5AC804B8" w:tentative="1">
      <w:start w:val="1"/>
      <w:numFmt w:val="bullet"/>
      <w:lvlText w:val=""/>
      <w:lvlJc w:val="left"/>
      <w:pPr>
        <w:ind w:left="4320" w:hanging="360"/>
      </w:pPr>
      <w:rPr>
        <w:rFonts w:ascii="Wingdings" w:hAnsi="Wingdings" w:hint="default"/>
      </w:rPr>
    </w:lvl>
    <w:lvl w:ilvl="6" w:tplc="5AA849EA" w:tentative="1">
      <w:start w:val="1"/>
      <w:numFmt w:val="bullet"/>
      <w:lvlText w:val=""/>
      <w:lvlJc w:val="left"/>
      <w:pPr>
        <w:ind w:left="5040" w:hanging="360"/>
      </w:pPr>
      <w:rPr>
        <w:rFonts w:ascii="Symbol" w:hAnsi="Symbol" w:hint="default"/>
      </w:rPr>
    </w:lvl>
    <w:lvl w:ilvl="7" w:tplc="F964FC8E" w:tentative="1">
      <w:start w:val="1"/>
      <w:numFmt w:val="bullet"/>
      <w:lvlText w:val="o"/>
      <w:lvlJc w:val="left"/>
      <w:pPr>
        <w:ind w:left="5760" w:hanging="360"/>
      </w:pPr>
      <w:rPr>
        <w:rFonts w:ascii="Courier New" w:hAnsi="Courier New" w:cs="Courier New" w:hint="default"/>
      </w:rPr>
    </w:lvl>
    <w:lvl w:ilvl="8" w:tplc="6FA46964" w:tentative="1">
      <w:start w:val="1"/>
      <w:numFmt w:val="bullet"/>
      <w:lvlText w:val=""/>
      <w:lvlJc w:val="left"/>
      <w:pPr>
        <w:ind w:left="6480" w:hanging="360"/>
      </w:pPr>
      <w:rPr>
        <w:rFonts w:ascii="Wingdings" w:hAnsi="Wingdings" w:hint="default"/>
      </w:rPr>
    </w:lvl>
  </w:abstractNum>
  <w:abstractNum w:abstractNumId="23"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24" w15:restartNumberingAfterBreak="0">
    <w:nsid w:val="622A415F"/>
    <w:multiLevelType w:val="hybridMultilevel"/>
    <w:tmpl w:val="23501A2E"/>
    <w:lvl w:ilvl="0" w:tplc="33FCC430">
      <w:start w:val="1"/>
      <w:numFmt w:val="bullet"/>
      <w:lvlText w:val=""/>
      <w:lvlJc w:val="left"/>
      <w:pPr>
        <w:ind w:left="720" w:hanging="360"/>
      </w:pPr>
      <w:rPr>
        <w:rFonts w:ascii="Symbol" w:hAnsi="Symbol" w:hint="default"/>
      </w:rPr>
    </w:lvl>
    <w:lvl w:ilvl="1" w:tplc="0FCA0310">
      <w:start w:val="1"/>
      <w:numFmt w:val="bullet"/>
      <w:lvlText w:val=""/>
      <w:lvlJc w:val="left"/>
      <w:pPr>
        <w:ind w:left="1440" w:hanging="360"/>
      </w:pPr>
      <w:rPr>
        <w:rFonts w:ascii="Symbol" w:hAnsi="Symbol" w:hint="default"/>
      </w:rPr>
    </w:lvl>
    <w:lvl w:ilvl="2" w:tplc="D68C783E" w:tentative="1">
      <w:start w:val="1"/>
      <w:numFmt w:val="bullet"/>
      <w:lvlText w:val=""/>
      <w:lvlJc w:val="left"/>
      <w:pPr>
        <w:ind w:left="2160" w:hanging="360"/>
      </w:pPr>
      <w:rPr>
        <w:rFonts w:ascii="Wingdings" w:hAnsi="Wingdings" w:hint="default"/>
      </w:rPr>
    </w:lvl>
    <w:lvl w:ilvl="3" w:tplc="6FB25CE0" w:tentative="1">
      <w:start w:val="1"/>
      <w:numFmt w:val="bullet"/>
      <w:lvlText w:val=""/>
      <w:lvlJc w:val="left"/>
      <w:pPr>
        <w:ind w:left="2880" w:hanging="360"/>
      </w:pPr>
      <w:rPr>
        <w:rFonts w:ascii="Symbol" w:hAnsi="Symbol" w:hint="default"/>
      </w:rPr>
    </w:lvl>
    <w:lvl w:ilvl="4" w:tplc="6E2E50D8" w:tentative="1">
      <w:start w:val="1"/>
      <w:numFmt w:val="bullet"/>
      <w:lvlText w:val="o"/>
      <w:lvlJc w:val="left"/>
      <w:pPr>
        <w:ind w:left="3600" w:hanging="360"/>
      </w:pPr>
      <w:rPr>
        <w:rFonts w:ascii="Courier New" w:hAnsi="Courier New" w:cs="Courier New" w:hint="default"/>
      </w:rPr>
    </w:lvl>
    <w:lvl w:ilvl="5" w:tplc="F4A02EB2" w:tentative="1">
      <w:start w:val="1"/>
      <w:numFmt w:val="bullet"/>
      <w:lvlText w:val=""/>
      <w:lvlJc w:val="left"/>
      <w:pPr>
        <w:ind w:left="4320" w:hanging="360"/>
      </w:pPr>
      <w:rPr>
        <w:rFonts w:ascii="Wingdings" w:hAnsi="Wingdings" w:hint="default"/>
      </w:rPr>
    </w:lvl>
    <w:lvl w:ilvl="6" w:tplc="E998FA10" w:tentative="1">
      <w:start w:val="1"/>
      <w:numFmt w:val="bullet"/>
      <w:lvlText w:val=""/>
      <w:lvlJc w:val="left"/>
      <w:pPr>
        <w:ind w:left="5040" w:hanging="360"/>
      </w:pPr>
      <w:rPr>
        <w:rFonts w:ascii="Symbol" w:hAnsi="Symbol" w:hint="default"/>
      </w:rPr>
    </w:lvl>
    <w:lvl w:ilvl="7" w:tplc="B9F8FE9A" w:tentative="1">
      <w:start w:val="1"/>
      <w:numFmt w:val="bullet"/>
      <w:lvlText w:val="o"/>
      <w:lvlJc w:val="left"/>
      <w:pPr>
        <w:ind w:left="5760" w:hanging="360"/>
      </w:pPr>
      <w:rPr>
        <w:rFonts w:ascii="Courier New" w:hAnsi="Courier New" w:cs="Courier New" w:hint="default"/>
      </w:rPr>
    </w:lvl>
    <w:lvl w:ilvl="8" w:tplc="10BE85F2" w:tentative="1">
      <w:start w:val="1"/>
      <w:numFmt w:val="bullet"/>
      <w:lvlText w:val=""/>
      <w:lvlJc w:val="left"/>
      <w:pPr>
        <w:ind w:left="6480" w:hanging="360"/>
      </w:pPr>
      <w:rPr>
        <w:rFonts w:ascii="Wingdings" w:hAnsi="Wingdings" w:hint="default"/>
      </w:rPr>
    </w:lvl>
  </w:abstractNum>
  <w:abstractNum w:abstractNumId="25" w15:restartNumberingAfterBreak="0">
    <w:nsid w:val="62AC30A5"/>
    <w:multiLevelType w:val="hybridMultilevel"/>
    <w:tmpl w:val="CD1C2222"/>
    <w:lvl w:ilvl="0" w:tplc="CCFC9B2C">
      <w:start w:val="1"/>
      <w:numFmt w:val="bullet"/>
      <w:lvlText w:val=""/>
      <w:lvlJc w:val="left"/>
      <w:pPr>
        <w:ind w:left="720" w:hanging="360"/>
      </w:pPr>
      <w:rPr>
        <w:rFonts w:ascii="Symbol" w:hAnsi="Symbol" w:hint="default"/>
      </w:rPr>
    </w:lvl>
    <w:lvl w:ilvl="1" w:tplc="5D446436">
      <w:start w:val="1"/>
      <w:numFmt w:val="bullet"/>
      <w:lvlText w:val="o"/>
      <w:lvlJc w:val="left"/>
      <w:pPr>
        <w:ind w:left="1440" w:hanging="360"/>
      </w:pPr>
      <w:rPr>
        <w:rFonts w:ascii="Courier New" w:hAnsi="Courier New" w:cs="Courier New" w:hint="default"/>
      </w:rPr>
    </w:lvl>
    <w:lvl w:ilvl="2" w:tplc="C8A4BF36" w:tentative="1">
      <w:start w:val="1"/>
      <w:numFmt w:val="bullet"/>
      <w:lvlText w:val=""/>
      <w:lvlJc w:val="left"/>
      <w:pPr>
        <w:ind w:left="2160" w:hanging="360"/>
      </w:pPr>
      <w:rPr>
        <w:rFonts w:ascii="Wingdings" w:hAnsi="Wingdings" w:hint="default"/>
      </w:rPr>
    </w:lvl>
    <w:lvl w:ilvl="3" w:tplc="F0C67CFE" w:tentative="1">
      <w:start w:val="1"/>
      <w:numFmt w:val="bullet"/>
      <w:lvlText w:val=""/>
      <w:lvlJc w:val="left"/>
      <w:pPr>
        <w:ind w:left="2880" w:hanging="360"/>
      </w:pPr>
      <w:rPr>
        <w:rFonts w:ascii="Symbol" w:hAnsi="Symbol" w:hint="default"/>
      </w:rPr>
    </w:lvl>
    <w:lvl w:ilvl="4" w:tplc="BD78426C" w:tentative="1">
      <w:start w:val="1"/>
      <w:numFmt w:val="bullet"/>
      <w:lvlText w:val="o"/>
      <w:lvlJc w:val="left"/>
      <w:pPr>
        <w:ind w:left="3600" w:hanging="360"/>
      </w:pPr>
      <w:rPr>
        <w:rFonts w:ascii="Courier New" w:hAnsi="Courier New" w:cs="Courier New" w:hint="default"/>
      </w:rPr>
    </w:lvl>
    <w:lvl w:ilvl="5" w:tplc="8C42645A" w:tentative="1">
      <w:start w:val="1"/>
      <w:numFmt w:val="bullet"/>
      <w:lvlText w:val=""/>
      <w:lvlJc w:val="left"/>
      <w:pPr>
        <w:ind w:left="4320" w:hanging="360"/>
      </w:pPr>
      <w:rPr>
        <w:rFonts w:ascii="Wingdings" w:hAnsi="Wingdings" w:hint="default"/>
      </w:rPr>
    </w:lvl>
    <w:lvl w:ilvl="6" w:tplc="395CE86A" w:tentative="1">
      <w:start w:val="1"/>
      <w:numFmt w:val="bullet"/>
      <w:lvlText w:val=""/>
      <w:lvlJc w:val="left"/>
      <w:pPr>
        <w:ind w:left="5040" w:hanging="360"/>
      </w:pPr>
      <w:rPr>
        <w:rFonts w:ascii="Symbol" w:hAnsi="Symbol" w:hint="default"/>
      </w:rPr>
    </w:lvl>
    <w:lvl w:ilvl="7" w:tplc="D7CE8F7C" w:tentative="1">
      <w:start w:val="1"/>
      <w:numFmt w:val="bullet"/>
      <w:lvlText w:val="o"/>
      <w:lvlJc w:val="left"/>
      <w:pPr>
        <w:ind w:left="5760" w:hanging="360"/>
      </w:pPr>
      <w:rPr>
        <w:rFonts w:ascii="Courier New" w:hAnsi="Courier New" w:cs="Courier New" w:hint="default"/>
      </w:rPr>
    </w:lvl>
    <w:lvl w:ilvl="8" w:tplc="2DA2E3F2" w:tentative="1">
      <w:start w:val="1"/>
      <w:numFmt w:val="bullet"/>
      <w:lvlText w:val=""/>
      <w:lvlJc w:val="left"/>
      <w:pPr>
        <w:ind w:left="6480" w:hanging="360"/>
      </w:pPr>
      <w:rPr>
        <w:rFonts w:ascii="Wingdings" w:hAnsi="Wingdings" w:hint="default"/>
      </w:rPr>
    </w:lvl>
  </w:abstractNum>
  <w:abstractNum w:abstractNumId="26" w15:restartNumberingAfterBreak="0">
    <w:nsid w:val="65327644"/>
    <w:multiLevelType w:val="multilevel"/>
    <w:tmpl w:val="829C0ED8"/>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decimal"/>
      <w:pStyle w:val="Heading2"/>
      <w:lvlText w:val="%1.%2"/>
      <w:lvlJc w:val="left"/>
      <w:pPr>
        <w:tabs>
          <w:tab w:val="num" w:pos="720"/>
        </w:tabs>
        <w:ind w:left="0" w:firstLine="0"/>
      </w:pPr>
      <w:rPr>
        <w:rFonts w:cs="Times New Roman" w:hint="default"/>
        <w:vanish w:val="0"/>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abstractNum w:abstractNumId="27" w15:restartNumberingAfterBreak="0">
    <w:nsid w:val="718A1B91"/>
    <w:multiLevelType w:val="multilevel"/>
    <w:tmpl w:val="9A482E30"/>
    <w:lvl w:ilvl="0">
      <w:start w:val="1"/>
      <w:numFmt w:val="decimal"/>
      <w:lvlText w:val="%1."/>
      <w:lvlJc w:val="left"/>
      <w:pPr>
        <w:tabs>
          <w:tab w:val="num" w:pos="720"/>
        </w:tabs>
        <w:ind w:left="720" w:hanging="720"/>
      </w:pPr>
      <w:rPr>
        <w:rFonts w:cs="Times New Roman" w:hint="default"/>
        <w:vanish w:val="0"/>
        <w:u w:val="none"/>
      </w:rPr>
    </w:lvl>
    <w:lvl w:ilvl="1">
      <w:start w:val="1"/>
      <w:numFmt w:val="decimal"/>
      <w:lvlText w:val="%1.%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8" w15:restartNumberingAfterBreak="0">
    <w:nsid w:val="76D33CD6"/>
    <w:multiLevelType w:val="hybridMultilevel"/>
    <w:tmpl w:val="42447C88"/>
    <w:lvl w:ilvl="0" w:tplc="D564FE30">
      <w:start w:val="1"/>
      <w:numFmt w:val="bullet"/>
      <w:lvlText w:val=""/>
      <w:lvlJc w:val="left"/>
      <w:pPr>
        <w:ind w:left="720" w:hanging="360"/>
      </w:pPr>
      <w:rPr>
        <w:rFonts w:ascii="Symbol" w:hAnsi="Symbol" w:hint="default"/>
      </w:rPr>
    </w:lvl>
    <w:lvl w:ilvl="1" w:tplc="115A2430">
      <w:start w:val="1"/>
      <w:numFmt w:val="bullet"/>
      <w:lvlText w:val=""/>
      <w:lvlJc w:val="left"/>
      <w:pPr>
        <w:ind w:left="1440" w:hanging="360"/>
      </w:pPr>
      <w:rPr>
        <w:rFonts w:ascii="Symbol" w:hAnsi="Symbol" w:hint="default"/>
      </w:rPr>
    </w:lvl>
    <w:lvl w:ilvl="2" w:tplc="AC1C3D0C" w:tentative="1">
      <w:start w:val="1"/>
      <w:numFmt w:val="bullet"/>
      <w:lvlText w:val=""/>
      <w:lvlJc w:val="left"/>
      <w:pPr>
        <w:ind w:left="2160" w:hanging="360"/>
      </w:pPr>
      <w:rPr>
        <w:rFonts w:ascii="Wingdings" w:hAnsi="Wingdings" w:hint="default"/>
      </w:rPr>
    </w:lvl>
    <w:lvl w:ilvl="3" w:tplc="634E0D24" w:tentative="1">
      <w:start w:val="1"/>
      <w:numFmt w:val="bullet"/>
      <w:lvlText w:val=""/>
      <w:lvlJc w:val="left"/>
      <w:pPr>
        <w:ind w:left="2880" w:hanging="360"/>
      </w:pPr>
      <w:rPr>
        <w:rFonts w:ascii="Symbol" w:hAnsi="Symbol" w:hint="default"/>
      </w:rPr>
    </w:lvl>
    <w:lvl w:ilvl="4" w:tplc="7A8CE866" w:tentative="1">
      <w:start w:val="1"/>
      <w:numFmt w:val="bullet"/>
      <w:lvlText w:val="o"/>
      <w:lvlJc w:val="left"/>
      <w:pPr>
        <w:ind w:left="3600" w:hanging="360"/>
      </w:pPr>
      <w:rPr>
        <w:rFonts w:ascii="Courier New" w:hAnsi="Courier New" w:cs="Courier New" w:hint="default"/>
      </w:rPr>
    </w:lvl>
    <w:lvl w:ilvl="5" w:tplc="1B00373C" w:tentative="1">
      <w:start w:val="1"/>
      <w:numFmt w:val="bullet"/>
      <w:lvlText w:val=""/>
      <w:lvlJc w:val="left"/>
      <w:pPr>
        <w:ind w:left="4320" w:hanging="360"/>
      </w:pPr>
      <w:rPr>
        <w:rFonts w:ascii="Wingdings" w:hAnsi="Wingdings" w:hint="default"/>
      </w:rPr>
    </w:lvl>
    <w:lvl w:ilvl="6" w:tplc="79F2CC0A" w:tentative="1">
      <w:start w:val="1"/>
      <w:numFmt w:val="bullet"/>
      <w:lvlText w:val=""/>
      <w:lvlJc w:val="left"/>
      <w:pPr>
        <w:ind w:left="5040" w:hanging="360"/>
      </w:pPr>
      <w:rPr>
        <w:rFonts w:ascii="Symbol" w:hAnsi="Symbol" w:hint="default"/>
      </w:rPr>
    </w:lvl>
    <w:lvl w:ilvl="7" w:tplc="306AC67E" w:tentative="1">
      <w:start w:val="1"/>
      <w:numFmt w:val="bullet"/>
      <w:lvlText w:val="o"/>
      <w:lvlJc w:val="left"/>
      <w:pPr>
        <w:ind w:left="5760" w:hanging="360"/>
      </w:pPr>
      <w:rPr>
        <w:rFonts w:ascii="Courier New" w:hAnsi="Courier New" w:cs="Courier New" w:hint="default"/>
      </w:rPr>
    </w:lvl>
    <w:lvl w:ilvl="8" w:tplc="666A8CCE"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5"/>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23"/>
  </w:num>
  <w:num w:numId="29">
    <w:abstractNumId w:val="26"/>
  </w:num>
  <w:num w:numId="30">
    <w:abstractNumId w:val="21"/>
  </w:num>
  <w:num w:numId="31">
    <w:abstractNumId w:val="12"/>
  </w:num>
  <w:num w:numId="32">
    <w:abstractNumId w:val="13"/>
  </w:num>
  <w:num w:numId="33">
    <w:abstractNumId w:val="27"/>
  </w:num>
  <w:num w:numId="34">
    <w:abstractNumId w:val="17"/>
  </w:num>
  <w:num w:numId="35">
    <w:abstractNumId w:val="19"/>
  </w:num>
  <w:num w:numId="36">
    <w:abstractNumId w:val="18"/>
  </w:num>
  <w:num w:numId="37">
    <w:abstractNumId w:val="24"/>
  </w:num>
  <w:num w:numId="38">
    <w:abstractNumId w:val="22"/>
  </w:num>
  <w:num w:numId="39">
    <w:abstractNumId w:val="16"/>
  </w:num>
  <w:num w:numId="40">
    <w:abstractNumId w:val="20"/>
  </w:num>
  <w:num w:numId="41">
    <w:abstractNumId w:val="2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5" w:allStyles="1"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D"/>
    <w:rsid w:val="000F6105"/>
    <w:rsid w:val="001C1093"/>
    <w:rsid w:val="00304A33"/>
    <w:rsid w:val="00332C47"/>
    <w:rsid w:val="0053465D"/>
    <w:rsid w:val="005546A3"/>
    <w:rsid w:val="005918B5"/>
    <w:rsid w:val="005C12BF"/>
    <w:rsid w:val="0064473A"/>
    <w:rsid w:val="00697BD3"/>
    <w:rsid w:val="006A7CEB"/>
    <w:rsid w:val="00703AE6"/>
    <w:rsid w:val="008A6CAD"/>
    <w:rsid w:val="008D0F7B"/>
    <w:rsid w:val="00A128A3"/>
    <w:rsid w:val="00E02121"/>
    <w:rsid w:val="00E4208E"/>
    <w:rsid w:val="00E6752D"/>
    <w:rsid w:val="00EC39E6"/>
    <w:rsid w:val="00ED06E6"/>
    <w:rsid w:val="00F5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7155C"/>
  <w15:docId w15:val="{ECAD16A1-83FE-424E-B230-BC9D2DA4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Date" w:uiPriority="99"/>
    <w:lsdException w:name="Body Text First Indent 2"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h1"/>
    <w:basedOn w:val="Heading"/>
    <w:next w:val="BodyText"/>
    <w:link w:val="Heading1Char"/>
    <w:uiPriority w:val="9"/>
    <w:qFormat/>
    <w:pPr>
      <w:numPr>
        <w:numId w:val="29"/>
      </w:numPr>
      <w:spacing w:after="240"/>
      <w:jc w:val="both"/>
      <w:outlineLvl w:val="0"/>
    </w:pPr>
    <w:rPr>
      <w:rFonts w:ascii="Times New Roman Bold" w:hAnsi="Times New Roman Bold" w:cs="Arial"/>
      <w:b/>
      <w:bCs/>
    </w:rPr>
  </w:style>
  <w:style w:type="paragraph" w:styleId="Heading2">
    <w:name w:val="heading 2"/>
    <w:aliases w:val="h2"/>
    <w:basedOn w:val="Heading"/>
    <w:next w:val="BodyText"/>
    <w:link w:val="Heading2Char"/>
    <w:uiPriority w:val="9"/>
    <w:qFormat/>
    <w:pPr>
      <w:keepNext w:val="0"/>
      <w:numPr>
        <w:ilvl w:val="1"/>
        <w:numId w:val="29"/>
      </w:numPr>
      <w:spacing w:after="240"/>
      <w:jc w:val="both"/>
      <w:outlineLvl w:val="1"/>
    </w:pPr>
    <w:rPr>
      <w:rFonts w:cs="Arial"/>
      <w:bCs/>
      <w:iCs/>
    </w:rPr>
  </w:style>
  <w:style w:type="paragraph" w:styleId="Heading3">
    <w:name w:val="heading 3"/>
    <w:aliases w:val="h3"/>
    <w:basedOn w:val="Heading"/>
    <w:next w:val="BodyText"/>
    <w:link w:val="Heading3Char"/>
    <w:uiPriority w:val="9"/>
    <w:qFormat/>
    <w:pPr>
      <w:keepNext w:val="0"/>
      <w:numPr>
        <w:ilvl w:val="2"/>
        <w:numId w:val="29"/>
      </w:numPr>
      <w:spacing w:after="0"/>
      <w:outlineLvl w:val="2"/>
    </w:pPr>
    <w:rPr>
      <w:rFonts w:cs="Arial"/>
      <w:bCs/>
    </w:rPr>
  </w:style>
  <w:style w:type="paragraph" w:styleId="Heading4">
    <w:name w:val="heading 4"/>
    <w:aliases w:val="h4"/>
    <w:basedOn w:val="Heading"/>
    <w:next w:val="BodyText"/>
    <w:link w:val="Heading4Char"/>
    <w:uiPriority w:val="9"/>
    <w:qFormat/>
    <w:pPr>
      <w:keepNext w:val="0"/>
      <w:numPr>
        <w:ilvl w:val="3"/>
        <w:numId w:val="29"/>
      </w:numPr>
      <w:spacing w:after="0"/>
      <w:outlineLvl w:val="3"/>
    </w:pPr>
    <w:rPr>
      <w:bCs/>
    </w:rPr>
  </w:style>
  <w:style w:type="paragraph" w:styleId="Heading5">
    <w:name w:val="heading 5"/>
    <w:aliases w:val="h5"/>
    <w:basedOn w:val="Heading"/>
    <w:next w:val="BodyText"/>
    <w:link w:val="Heading5Char"/>
    <w:uiPriority w:val="9"/>
    <w:qFormat/>
    <w:pPr>
      <w:keepNext w:val="0"/>
      <w:numPr>
        <w:ilvl w:val="4"/>
        <w:numId w:val="29"/>
      </w:numPr>
      <w:spacing w:after="0"/>
      <w:outlineLvl w:val="4"/>
    </w:pPr>
    <w:rPr>
      <w:bCs/>
      <w:iCs/>
    </w:rPr>
  </w:style>
  <w:style w:type="paragraph" w:styleId="Heading6">
    <w:name w:val="heading 6"/>
    <w:aliases w:val="h6"/>
    <w:basedOn w:val="Heading"/>
    <w:next w:val="BodyText"/>
    <w:link w:val="Heading6Char"/>
    <w:uiPriority w:val="9"/>
    <w:qFormat/>
    <w:pPr>
      <w:keepNext w:val="0"/>
      <w:numPr>
        <w:ilvl w:val="5"/>
        <w:numId w:val="29"/>
      </w:numPr>
      <w:spacing w:after="0"/>
      <w:outlineLvl w:val="5"/>
    </w:pPr>
    <w:rPr>
      <w:bCs/>
    </w:rPr>
  </w:style>
  <w:style w:type="paragraph" w:styleId="Heading7">
    <w:name w:val="heading 7"/>
    <w:aliases w:val="h7"/>
    <w:basedOn w:val="Heading"/>
    <w:next w:val="BodyText"/>
    <w:link w:val="Heading7Char"/>
    <w:uiPriority w:val="9"/>
    <w:qFormat/>
    <w:pPr>
      <w:keepNext w:val="0"/>
      <w:numPr>
        <w:ilvl w:val="6"/>
        <w:numId w:val="29"/>
      </w:numPr>
      <w:spacing w:after="0"/>
      <w:outlineLvl w:val="6"/>
    </w:pPr>
  </w:style>
  <w:style w:type="paragraph" w:styleId="Heading8">
    <w:name w:val="heading 8"/>
    <w:aliases w:val="h8"/>
    <w:basedOn w:val="Heading"/>
    <w:next w:val="BodyText"/>
    <w:link w:val="Heading8Char"/>
    <w:uiPriority w:val="9"/>
    <w:qFormat/>
    <w:pPr>
      <w:keepNext w:val="0"/>
      <w:numPr>
        <w:ilvl w:val="7"/>
        <w:numId w:val="29"/>
      </w:numPr>
      <w:spacing w:after="0"/>
      <w:outlineLvl w:val="7"/>
    </w:pPr>
    <w:rPr>
      <w:iCs/>
    </w:rPr>
  </w:style>
  <w:style w:type="paragraph" w:styleId="Heading9">
    <w:name w:val="heading 9"/>
    <w:aliases w:val="h9"/>
    <w:basedOn w:val="Heading"/>
    <w:next w:val="BodyText"/>
    <w:link w:val="Heading9Char"/>
    <w:uiPriority w:val="9"/>
    <w:qFormat/>
    <w:pPr>
      <w:keepNext w:val="0"/>
      <w:numPr>
        <w:ilvl w:val="8"/>
        <w:numId w:val="29"/>
      </w:numPr>
      <w:spacing w:after="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uiPriority w:val="99"/>
    <w:pPr>
      <w:spacing w:before="240" w:after="240"/>
      <w:jc w:val="both"/>
    </w:pPr>
  </w:style>
  <w:style w:type="paragraph" w:customStyle="1" w:styleId="DocID">
    <w:name w:val="DocID"/>
    <w:basedOn w:val="Footer"/>
    <w:next w:val="Footer"/>
    <w:link w:val="DocIDChar"/>
    <w:pPr>
      <w:tabs>
        <w:tab w:val="clear" w:pos="4680"/>
        <w:tab w:val="clear" w:pos="9360"/>
      </w:tabs>
      <w:spacing w:before="160"/>
    </w:pPr>
  </w:style>
  <w:style w:type="paragraph" w:customStyle="1" w:styleId="Heading">
    <w:name w:val="Heading"/>
    <w:basedOn w:val="Normal"/>
    <w:pPr>
      <w:keepNext/>
      <w:spacing w:before="240" w:after="60"/>
    </w:pPr>
    <w:rPr>
      <w:kern w:val="24"/>
      <w:szCs w:val="24"/>
    </w:rPr>
  </w:style>
  <w:style w:type="paragraph" w:customStyle="1" w:styleId="heading1notoc">
    <w:name w:val="heading 1 (no toc)"/>
    <w:basedOn w:val="Heading1"/>
    <w:next w:val="Normal"/>
    <w:pPr>
      <w:numPr>
        <w:numId w:val="0"/>
      </w:numPr>
      <w:outlineLvl w:val="9"/>
    </w:pPr>
  </w:style>
  <w:style w:type="paragraph" w:customStyle="1" w:styleId="heading2notoc">
    <w:name w:val="heading 2 (no toc)"/>
    <w:basedOn w:val="Heading2"/>
    <w:next w:val="Normal"/>
    <w:pPr>
      <w:numPr>
        <w:ilvl w:val="0"/>
        <w:numId w:val="0"/>
      </w:numPr>
      <w:outlineLvl w:val="9"/>
    </w:pPr>
  </w:style>
  <w:style w:type="paragraph" w:customStyle="1" w:styleId="heading3notoc">
    <w:name w:val="heading 3 (no toc)"/>
    <w:basedOn w:val="Heading3"/>
    <w:next w:val="Normal"/>
    <w:pPr>
      <w:numPr>
        <w:ilvl w:val="0"/>
        <w:numId w:val="0"/>
      </w:numPr>
      <w:outlineLvl w:val="9"/>
    </w:pPr>
  </w:style>
  <w:style w:type="paragraph" w:customStyle="1" w:styleId="heading4notoc">
    <w:name w:val="heading 4 (no toc)"/>
    <w:basedOn w:val="Heading4"/>
    <w:next w:val="Normal"/>
    <w:pPr>
      <w:numPr>
        <w:ilvl w:val="0"/>
        <w:numId w:val="0"/>
      </w:numPr>
      <w:outlineLvl w:val="9"/>
    </w:pPr>
  </w:style>
  <w:style w:type="paragraph" w:customStyle="1" w:styleId="heading5notoc">
    <w:name w:val="heading 5 (no toc)"/>
    <w:basedOn w:val="Heading5"/>
    <w:next w:val="Normal"/>
    <w:pPr>
      <w:numPr>
        <w:ilvl w:val="0"/>
        <w:numId w:val="0"/>
      </w:numPr>
      <w:outlineLvl w:val="9"/>
    </w:pPr>
  </w:style>
  <w:style w:type="paragraph" w:customStyle="1" w:styleId="Quote1">
    <w:name w:val="Quote1"/>
    <w:aliases w:val="q"/>
    <w:basedOn w:val="Normal"/>
    <w:next w:val="QuoteContinued"/>
    <w:pPr>
      <w:spacing w:before="240"/>
      <w:ind w:left="1440" w:right="1440"/>
    </w:pPr>
  </w:style>
  <w:style w:type="paragraph" w:customStyle="1" w:styleId="QuoteDoubleSpace">
    <w:name w:val="Quote DoubleSpace"/>
    <w:aliases w:val="qd"/>
    <w:basedOn w:val="Quote"/>
    <w:next w:val="Normal"/>
    <w:pPr>
      <w:spacing w:line="480" w:lineRule="auto"/>
    </w:pPr>
  </w:style>
  <w:style w:type="paragraph" w:styleId="TOC1">
    <w:name w:val="toc 1"/>
    <w:basedOn w:val="Normal"/>
    <w:autoRedefine/>
    <w:uiPriority w:val="39"/>
    <w:semiHidden/>
    <w:pPr>
      <w:tabs>
        <w:tab w:val="decimal" w:leader="dot" w:pos="9360"/>
      </w:tabs>
      <w:spacing w:before="240"/>
      <w:ind w:left="360" w:hanging="360"/>
    </w:pPr>
    <w:rPr>
      <w:b/>
    </w:rPr>
  </w:style>
  <w:style w:type="paragraph" w:customStyle="1" w:styleId="QuoteContinued">
    <w:name w:val="Quote Continued"/>
    <w:basedOn w:val="BodyText"/>
    <w:next w:val="BodyText"/>
  </w:style>
  <w:style w:type="paragraph" w:styleId="TOC2">
    <w:name w:val="toc 2"/>
    <w:basedOn w:val="TOC1"/>
    <w:autoRedefine/>
    <w:uiPriority w:val="39"/>
    <w:semiHidden/>
    <w:pPr>
      <w:ind w:left="720" w:right="720"/>
    </w:pPr>
  </w:style>
  <w:style w:type="paragraph" w:styleId="TOC3">
    <w:name w:val="toc 3"/>
    <w:basedOn w:val="TOC2"/>
    <w:autoRedefine/>
    <w:uiPriority w:val="39"/>
    <w:semiHidden/>
    <w:pPr>
      <w:ind w:left="1080"/>
    </w:pPr>
  </w:style>
  <w:style w:type="paragraph" w:styleId="Header">
    <w:name w:val="header"/>
    <w:basedOn w:val="Normal"/>
    <w:link w:val="HeaderChar"/>
    <w:uiPriority w:val="99"/>
    <w:pPr>
      <w:tabs>
        <w:tab w:val="center" w:pos="4680"/>
        <w:tab w:val="right" w:pos="9360"/>
      </w:tabs>
    </w:pPr>
    <w:rPr>
      <w:noProof/>
    </w:rPr>
  </w:style>
  <w:style w:type="paragraph" w:styleId="Footer">
    <w:name w:val="footer"/>
    <w:basedOn w:val="Normal"/>
    <w:link w:val="FooterChar"/>
    <w:uiPriority w:val="99"/>
    <w:pPr>
      <w:tabs>
        <w:tab w:val="center" w:pos="4680"/>
        <w:tab w:val="right" w:pos="9360"/>
      </w:tabs>
    </w:pPr>
    <w:rPr>
      <w:sz w:val="16"/>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spacing w:before="240" w:after="240"/>
      <w:jc w:val="center"/>
      <w:outlineLvl w:val="0"/>
    </w:pPr>
    <w:rPr>
      <w:b/>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rPr>
  </w:style>
  <w:style w:type="character" w:customStyle="1" w:styleId="Heading1Char">
    <w:name w:val="Heading 1 Char"/>
    <w:aliases w:val="h1 Char"/>
    <w:basedOn w:val="DefaultParagraphFont"/>
    <w:link w:val="Heading1"/>
    <w:uiPriority w:val="9"/>
    <w:rPr>
      <w:rFonts w:ascii="Times New Roman Bold" w:hAnsi="Times New Roman Bold" w:cs="Arial"/>
      <w:b/>
      <w:bCs/>
      <w:kern w:val="24"/>
      <w:sz w:val="24"/>
      <w:szCs w:val="24"/>
    </w:rPr>
  </w:style>
  <w:style w:type="character" w:customStyle="1" w:styleId="Heading2Char">
    <w:name w:val="Heading 2 Char"/>
    <w:aliases w:val="h2 Char"/>
    <w:basedOn w:val="DefaultParagraphFont"/>
    <w:link w:val="Heading2"/>
    <w:uiPriority w:val="9"/>
    <w:rPr>
      <w:rFonts w:cs="Arial"/>
      <w:bCs/>
      <w:iCs/>
      <w:kern w:val="24"/>
      <w:sz w:val="24"/>
      <w:szCs w:val="24"/>
    </w:rPr>
  </w:style>
  <w:style w:type="character" w:customStyle="1" w:styleId="Heading3Char">
    <w:name w:val="Heading 3 Char"/>
    <w:aliases w:val="h3 Char"/>
    <w:basedOn w:val="DefaultParagraphFont"/>
    <w:link w:val="Heading3"/>
    <w:uiPriority w:val="9"/>
    <w:rPr>
      <w:rFonts w:cs="Arial"/>
      <w:bCs/>
      <w:kern w:val="24"/>
      <w:sz w:val="24"/>
      <w:szCs w:val="24"/>
    </w:rPr>
  </w:style>
  <w:style w:type="character" w:customStyle="1" w:styleId="Heading4Char">
    <w:name w:val="Heading 4 Char"/>
    <w:aliases w:val="h4 Char"/>
    <w:basedOn w:val="DefaultParagraphFont"/>
    <w:link w:val="Heading4"/>
    <w:uiPriority w:val="9"/>
    <w:rPr>
      <w:bCs/>
      <w:kern w:val="24"/>
      <w:sz w:val="24"/>
      <w:szCs w:val="24"/>
    </w:rPr>
  </w:style>
  <w:style w:type="character" w:customStyle="1" w:styleId="Heading5Char">
    <w:name w:val="Heading 5 Char"/>
    <w:aliases w:val="h5 Char"/>
    <w:basedOn w:val="DefaultParagraphFont"/>
    <w:link w:val="Heading5"/>
    <w:uiPriority w:val="9"/>
    <w:rPr>
      <w:bCs/>
      <w:iCs/>
      <w:kern w:val="24"/>
      <w:sz w:val="24"/>
      <w:szCs w:val="24"/>
    </w:rPr>
  </w:style>
  <w:style w:type="character" w:customStyle="1" w:styleId="Heading6Char">
    <w:name w:val="Heading 6 Char"/>
    <w:aliases w:val="h6 Char"/>
    <w:basedOn w:val="DefaultParagraphFont"/>
    <w:link w:val="Heading6"/>
    <w:uiPriority w:val="9"/>
    <w:rPr>
      <w:bCs/>
      <w:kern w:val="24"/>
      <w:sz w:val="24"/>
      <w:szCs w:val="24"/>
    </w:rPr>
  </w:style>
  <w:style w:type="character" w:customStyle="1" w:styleId="Heading7Char">
    <w:name w:val="Heading 7 Char"/>
    <w:aliases w:val="h7 Char"/>
    <w:basedOn w:val="DefaultParagraphFont"/>
    <w:link w:val="Heading7"/>
    <w:uiPriority w:val="9"/>
    <w:rPr>
      <w:kern w:val="24"/>
      <w:sz w:val="24"/>
      <w:szCs w:val="24"/>
    </w:rPr>
  </w:style>
  <w:style w:type="character" w:customStyle="1" w:styleId="Heading8Char">
    <w:name w:val="Heading 8 Char"/>
    <w:aliases w:val="h8 Char"/>
    <w:basedOn w:val="DefaultParagraphFont"/>
    <w:link w:val="Heading8"/>
    <w:uiPriority w:val="9"/>
    <w:rPr>
      <w:iCs/>
      <w:kern w:val="24"/>
      <w:sz w:val="24"/>
      <w:szCs w:val="24"/>
    </w:rPr>
  </w:style>
  <w:style w:type="character" w:customStyle="1" w:styleId="Heading9Char">
    <w:name w:val="Heading 9 Char"/>
    <w:aliases w:val="h9 Char"/>
    <w:basedOn w:val="DefaultParagraphFont"/>
    <w:link w:val="Heading9"/>
    <w:uiPriority w:val="9"/>
    <w:rPr>
      <w:rFonts w:cs="Arial"/>
      <w:kern w:val="24"/>
      <w:sz w:val="24"/>
      <w:szCs w:val="24"/>
    </w:rPr>
  </w:style>
  <w:style w:type="character" w:customStyle="1" w:styleId="BodyTextChar">
    <w:name w:val="Body Text Char"/>
    <w:aliases w:val="bt Char"/>
    <w:basedOn w:val="DefaultParagraphFont"/>
    <w:link w:val="BodyText"/>
    <w:uiPriority w:val="99"/>
    <w:rPr>
      <w:sz w:val="24"/>
    </w:rPr>
  </w:style>
  <w:style w:type="paragraph" w:styleId="BodyText2">
    <w:name w:val="Body Text 2"/>
    <w:basedOn w:val="BodyText"/>
    <w:link w:val="BodyText2Char"/>
    <w:uiPriority w:val="99"/>
  </w:style>
  <w:style w:type="character" w:customStyle="1" w:styleId="BodyText2Char">
    <w:name w:val="Body Text 2 Char"/>
    <w:basedOn w:val="DefaultParagraphFont"/>
    <w:link w:val="BodyText2"/>
    <w:uiPriority w:val="99"/>
    <w:rPr>
      <w:sz w:val="24"/>
    </w:rPr>
  </w:style>
  <w:style w:type="paragraph" w:styleId="BodyText3">
    <w:name w:val="Body Text 3"/>
    <w:basedOn w:val="BodyText"/>
    <w:link w:val="BodyText3Char"/>
    <w:uiPriority w:val="99"/>
  </w:style>
  <w:style w:type="character" w:customStyle="1" w:styleId="BodyText3Char">
    <w:name w:val="Body Text 3 Char"/>
    <w:basedOn w:val="DefaultParagraphFont"/>
    <w:link w:val="BodyText3"/>
    <w:uiPriority w:val="99"/>
    <w:rPr>
      <w:sz w:val="24"/>
    </w:rPr>
  </w:style>
  <w:style w:type="paragraph" w:styleId="Caption">
    <w:name w:val="caption"/>
    <w:basedOn w:val="Normal"/>
    <w:next w:val="Normal"/>
    <w:uiPriority w:val="35"/>
    <w:qFormat/>
    <w:rPr>
      <w:b/>
    </w:r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sz w:val="24"/>
    </w:rPr>
  </w:style>
  <w:style w:type="paragraph" w:styleId="DocumentMap">
    <w:name w:val="Document Map"/>
    <w:basedOn w:val="Normal"/>
    <w:link w:val="DocumentMapChar"/>
    <w:uiPriority w:val="99"/>
    <w:semiHidden/>
    <w:rPr>
      <w:rFonts w:ascii="Tahoma" w:hAnsi="Tahoma"/>
    </w:rPr>
  </w:style>
  <w:style w:type="character" w:customStyle="1" w:styleId="DocumentMapChar">
    <w:name w:val="Document Map Char"/>
    <w:basedOn w:val="DefaultParagraphFont"/>
    <w:link w:val="DocumentMap"/>
    <w:uiPriority w:val="99"/>
    <w:semiHidden/>
    <w:rPr>
      <w:rFonts w:ascii="Tahoma" w:hAnsi="Tahoma"/>
      <w:sz w:val="24"/>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style>
  <w:style w:type="character" w:styleId="FollowedHyperlink">
    <w:name w:val="FollowedHyperlink"/>
    <w:basedOn w:val="DefaultParagraphFont"/>
    <w:uiPriority w:val="99"/>
    <w:rPr>
      <w:rFonts w:cs="Times New Roman"/>
      <w:color w:val="800080"/>
      <w:u w:val="single"/>
    </w:rPr>
  </w:style>
  <w:style w:type="character" w:customStyle="1" w:styleId="FooterChar">
    <w:name w:val="Footer Char"/>
    <w:basedOn w:val="DefaultParagraphFont"/>
    <w:link w:val="Footer"/>
    <w:uiPriority w:val="99"/>
    <w:rPr>
      <w:sz w:val="16"/>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rFonts w:cs="Times New Roman"/>
      <w:color w:val="auto"/>
      <w:position w:val="6"/>
      <w:sz w:val="18"/>
    </w:rPr>
  </w:style>
  <w:style w:type="paragraph" w:styleId="FootnoteText">
    <w:name w:val="footnote text"/>
    <w:basedOn w:val="Normal"/>
    <w:link w:val="FootnoteTextChar"/>
    <w:uiPriority w:val="99"/>
    <w:semiHidden/>
    <w:pPr>
      <w:ind w:left="360" w:hanging="360"/>
    </w:pPr>
    <w:rPr>
      <w:sz w:val="16"/>
    </w:rPr>
  </w:style>
  <w:style w:type="character" w:customStyle="1" w:styleId="FootnoteTextChar">
    <w:name w:val="Footnote Text Char"/>
    <w:basedOn w:val="DefaultParagraphFont"/>
    <w:link w:val="FootnoteText"/>
    <w:uiPriority w:val="99"/>
    <w:semiHidden/>
    <w:rPr>
      <w:sz w:val="16"/>
    </w:rPr>
  </w:style>
  <w:style w:type="character" w:customStyle="1" w:styleId="HeaderChar">
    <w:name w:val="Header Char"/>
    <w:basedOn w:val="DefaultParagraphFont"/>
    <w:link w:val="Header"/>
    <w:uiPriority w:val="99"/>
    <w:rPr>
      <w:noProof/>
      <w:sz w:val="24"/>
    </w:rPr>
  </w:style>
  <w:style w:type="paragraph" w:customStyle="1" w:styleId="HeaderLandscape">
    <w:name w:val="Header Landscape"/>
    <w:basedOn w:val="Normal"/>
    <w:pPr>
      <w:tabs>
        <w:tab w:val="center" w:pos="6480"/>
        <w:tab w:val="right" w:pos="12960"/>
      </w:tabs>
    </w:pPr>
  </w:style>
  <w:style w:type="character" w:styleId="Hyperlink">
    <w:name w:val="Hyperlink"/>
    <w:basedOn w:val="DefaultParagraphFont"/>
    <w:uiPriority w:val="99"/>
    <w:rPr>
      <w:rFonts w:cs="Times New Roman"/>
      <w:color w:val="0000FF"/>
      <w:u w:val="single"/>
    </w:rPr>
  </w:style>
  <w:style w:type="paragraph" w:customStyle="1" w:styleId="Index">
    <w:name w:val="Index"/>
    <w:basedOn w:val="Normal"/>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style>
  <w:style w:type="character" w:styleId="LineNumber">
    <w:name w:val="line number"/>
    <w:basedOn w:val="DefaultParagraphFont"/>
    <w:uiPriority w:val="99"/>
    <w:rPr>
      <w:rFonts w:cs="Times New Roman"/>
    </w:rPr>
  </w:style>
  <w:style w:type="paragraph" w:styleId="List">
    <w:name w:val="List"/>
    <w:basedOn w:val="Normal"/>
    <w:uiPriority w:val="99"/>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uiPriority w:val="99"/>
    <w:pPr>
      <w:ind w:left="1440"/>
    </w:pPr>
  </w:style>
  <w:style w:type="paragraph" w:customStyle="1" w:styleId="List2d">
    <w:name w:val="List 2.d"/>
    <w:basedOn w:val="List2"/>
    <w:pPr>
      <w:tabs>
        <w:tab w:val="decimal" w:pos="1800"/>
      </w:tabs>
      <w:ind w:left="2160" w:hanging="1440"/>
    </w:pPr>
  </w:style>
  <w:style w:type="paragraph" w:styleId="List3">
    <w:name w:val="List 3"/>
    <w:basedOn w:val="List2"/>
    <w:uiPriority w:val="99"/>
    <w:pPr>
      <w:ind w:left="2160"/>
    </w:pPr>
  </w:style>
  <w:style w:type="paragraph" w:customStyle="1" w:styleId="List3d">
    <w:name w:val="List 3.d"/>
    <w:basedOn w:val="List3"/>
    <w:pPr>
      <w:tabs>
        <w:tab w:val="decimal" w:pos="2520"/>
      </w:tabs>
      <w:ind w:left="2880" w:hanging="1440"/>
    </w:pPr>
  </w:style>
  <w:style w:type="paragraph" w:styleId="List4">
    <w:name w:val="List 4"/>
    <w:basedOn w:val="List3"/>
    <w:uiPriority w:val="99"/>
    <w:pPr>
      <w:ind w:left="2880"/>
    </w:pPr>
  </w:style>
  <w:style w:type="paragraph" w:customStyle="1" w:styleId="List4d">
    <w:name w:val="List 4.d"/>
    <w:basedOn w:val="List4"/>
    <w:pPr>
      <w:tabs>
        <w:tab w:val="decimal" w:pos="3240"/>
      </w:tabs>
      <w:ind w:left="3600" w:hanging="1440"/>
    </w:pPr>
  </w:style>
  <w:style w:type="paragraph" w:styleId="List5">
    <w:name w:val="List 5"/>
    <w:basedOn w:val="List4"/>
    <w:uiPriority w:val="99"/>
    <w:pPr>
      <w:ind w:left="3600"/>
    </w:pPr>
  </w:style>
  <w:style w:type="paragraph" w:customStyle="1" w:styleId="List5d">
    <w:name w:val="List 5.d"/>
    <w:basedOn w:val="List5"/>
    <w:pPr>
      <w:tabs>
        <w:tab w:val="decimal" w:pos="3960"/>
      </w:tabs>
      <w:ind w:left="4320" w:hanging="1440"/>
    </w:pPr>
  </w:style>
  <w:style w:type="paragraph" w:styleId="ListBullet">
    <w:name w:val="List Bullet"/>
    <w:basedOn w:val="Normal"/>
    <w:autoRedefine/>
    <w:uiPriority w:val="99"/>
    <w:pPr>
      <w:numPr>
        <w:numId w:val="17"/>
      </w:numPr>
      <w:tabs>
        <w:tab w:val="clear" w:pos="360"/>
        <w:tab w:val="num" w:pos="1080"/>
      </w:tabs>
      <w:ind w:left="1080"/>
    </w:pPr>
  </w:style>
  <w:style w:type="paragraph" w:customStyle="1" w:styleId="ListBullet1">
    <w:name w:val="List Bullet 1"/>
    <w:basedOn w:val="Normal"/>
    <w:autoRedefine/>
    <w:pPr>
      <w:numPr>
        <w:numId w:val="27"/>
      </w:numPr>
      <w:tabs>
        <w:tab w:val="clear" w:pos="360"/>
        <w:tab w:val="num" w:pos="1440"/>
      </w:tabs>
      <w:ind w:left="1440"/>
    </w:pPr>
  </w:style>
  <w:style w:type="paragraph" w:styleId="ListBullet2">
    <w:name w:val="List Bullet 2"/>
    <w:basedOn w:val="Normal"/>
    <w:autoRedefine/>
    <w:uiPriority w:val="99"/>
    <w:pPr>
      <w:numPr>
        <w:numId w:val="18"/>
      </w:numPr>
      <w:tabs>
        <w:tab w:val="clear" w:pos="720"/>
        <w:tab w:val="num" w:pos="1800"/>
      </w:tabs>
      <w:ind w:left="1800"/>
    </w:pPr>
  </w:style>
  <w:style w:type="paragraph" w:styleId="ListBullet3">
    <w:name w:val="List Bullet 3"/>
    <w:basedOn w:val="Normal"/>
    <w:autoRedefine/>
    <w:uiPriority w:val="99"/>
    <w:pPr>
      <w:numPr>
        <w:numId w:val="19"/>
      </w:numPr>
      <w:tabs>
        <w:tab w:val="clear" w:pos="1080"/>
        <w:tab w:val="num" w:pos="1800"/>
      </w:tabs>
      <w:ind w:left="0" w:firstLine="0"/>
    </w:pPr>
  </w:style>
  <w:style w:type="paragraph" w:styleId="ListBullet4">
    <w:name w:val="List Bullet 4"/>
    <w:basedOn w:val="Normal"/>
    <w:autoRedefine/>
    <w:uiPriority w:val="99"/>
    <w:pPr>
      <w:numPr>
        <w:numId w:val="20"/>
      </w:numPr>
      <w:tabs>
        <w:tab w:val="clear" w:pos="1440"/>
        <w:tab w:val="num" w:pos="720"/>
      </w:tabs>
      <w:ind w:left="720" w:hanging="720"/>
    </w:pPr>
  </w:style>
  <w:style w:type="paragraph" w:styleId="ListBullet5">
    <w:name w:val="List Bullet 5"/>
    <w:basedOn w:val="Normal"/>
    <w:autoRedefine/>
    <w:uiPriority w:val="99"/>
    <w:pPr>
      <w:numPr>
        <w:numId w:val="21"/>
      </w:numPr>
      <w:tabs>
        <w:tab w:val="clear" w:pos="1800"/>
        <w:tab w:val="num" w:pos="720"/>
      </w:tabs>
      <w:ind w:left="720" w:hanging="720"/>
    </w:pPr>
  </w:style>
  <w:style w:type="paragraph" w:styleId="ListContinue">
    <w:name w:val="List Continue"/>
    <w:basedOn w:val="Normal"/>
    <w:uiPriority w:val="99"/>
    <w:pPr>
      <w:spacing w:before="240"/>
    </w:p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ind w:left="2880"/>
    </w:pPr>
  </w:style>
  <w:style w:type="paragraph" w:styleId="ListNumber">
    <w:name w:val="List Number"/>
    <w:basedOn w:val="Normal"/>
    <w:uiPriority w:val="99"/>
    <w:pPr>
      <w:numPr>
        <w:numId w:val="22"/>
      </w:numPr>
      <w:tabs>
        <w:tab w:val="clear" w:pos="360"/>
      </w:tabs>
      <w:ind w:left="0" w:firstLine="0"/>
    </w:pPr>
  </w:style>
  <w:style w:type="paragraph" w:customStyle="1" w:styleId="ListNumber1">
    <w:name w:val="List Number 1"/>
    <w:basedOn w:val="ListNumber"/>
    <w:pPr>
      <w:numPr>
        <w:numId w:val="28"/>
      </w:numPr>
    </w:pPr>
  </w:style>
  <w:style w:type="paragraph" w:styleId="ListNumber2">
    <w:name w:val="List Number 2"/>
    <w:basedOn w:val="ListNumber"/>
    <w:uiPriority w:val="99"/>
    <w:pPr>
      <w:numPr>
        <w:numId w:val="23"/>
      </w:numPr>
      <w:tabs>
        <w:tab w:val="clear" w:pos="720"/>
      </w:tabs>
      <w:ind w:left="0" w:firstLine="0"/>
    </w:pPr>
  </w:style>
  <w:style w:type="paragraph" w:styleId="ListNumber3">
    <w:name w:val="List Number 3"/>
    <w:basedOn w:val="ListNumber"/>
    <w:uiPriority w:val="99"/>
    <w:pPr>
      <w:numPr>
        <w:numId w:val="24"/>
      </w:numPr>
      <w:tabs>
        <w:tab w:val="clear" w:pos="1080"/>
        <w:tab w:val="num" w:pos="360"/>
      </w:tabs>
      <w:ind w:left="0" w:firstLine="0"/>
    </w:pPr>
  </w:style>
  <w:style w:type="paragraph" w:styleId="ListNumber4">
    <w:name w:val="List Number 4"/>
    <w:basedOn w:val="ListNumber"/>
    <w:uiPriority w:val="99"/>
    <w:pPr>
      <w:numPr>
        <w:numId w:val="25"/>
      </w:numPr>
      <w:tabs>
        <w:tab w:val="clear" w:pos="1440"/>
        <w:tab w:val="num" w:pos="360"/>
      </w:tabs>
      <w:ind w:left="0" w:firstLine="0"/>
    </w:pPr>
  </w:style>
  <w:style w:type="paragraph" w:styleId="ListNumber5">
    <w:name w:val="List Number 5"/>
    <w:basedOn w:val="ListNumber"/>
    <w:uiPriority w:val="99"/>
    <w:pPr>
      <w:numPr>
        <w:numId w:val="26"/>
      </w:numPr>
      <w:tabs>
        <w:tab w:val="clear" w:pos="1800"/>
        <w:tab w:val="num" w:pos="360"/>
      </w:tabs>
      <w:ind w:left="0" w:firstLine="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Pr>
      <w:rFonts w:ascii="Courier New" w:hAnsi="Courier New"/>
    </w:rPr>
  </w:style>
  <w:style w:type="paragraph" w:styleId="NormalIndent">
    <w:name w:val="Normal Indent"/>
    <w:basedOn w:val="Normal"/>
    <w:uiPriority w:val="99"/>
    <w:pPr>
      <w:ind w:left="720"/>
    </w:pPr>
  </w:style>
  <w:style w:type="paragraph" w:customStyle="1" w:styleId="NoteHeading1">
    <w:name w:val="Note Heading1"/>
    <w:basedOn w:val="Normal"/>
    <w:next w:val="Normal"/>
    <w:link w:val="NoteHeadingChar"/>
    <w:uiPriority w:val="99"/>
  </w:style>
  <w:style w:type="character" w:customStyle="1" w:styleId="NoteHeadingChar">
    <w:name w:val="Note Heading Char"/>
    <w:basedOn w:val="DefaultParagraphFont"/>
    <w:link w:val="NoteHeading1"/>
    <w:uiPriority w:val="99"/>
    <w:rPr>
      <w:sz w:val="24"/>
    </w:rPr>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rPr>
  </w:style>
  <w:style w:type="paragraph" w:styleId="Quote">
    <w:name w:val="Quote"/>
    <w:basedOn w:val="Normal"/>
    <w:next w:val="Normal"/>
    <w:link w:val="QuoteChar"/>
    <w:uiPriority w:val="29"/>
    <w:pPr>
      <w:spacing w:before="240"/>
      <w:ind w:left="1440" w:right="1440"/>
    </w:pPr>
  </w:style>
  <w:style w:type="character" w:customStyle="1" w:styleId="QuoteChar">
    <w:name w:val="Quote Char"/>
    <w:basedOn w:val="DefaultParagraphFont"/>
    <w:link w:val="Quote"/>
    <w:uiPriority w:val="29"/>
    <w:rPr>
      <w:sz w:val="24"/>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rPr>
      <w:sz w:val="24"/>
    </w:rPr>
  </w:style>
  <w:style w:type="character" w:styleId="Strong">
    <w:name w:val="Strong"/>
    <w:basedOn w:val="DefaultParagraphFont"/>
    <w:uiPriority w:val="22"/>
    <w:qFormat/>
    <w:rPr>
      <w:rFonts w:cs="Times New Roman"/>
      <w:b/>
    </w:rPr>
  </w:style>
  <w:style w:type="paragraph" w:styleId="Subtitle">
    <w:name w:val="Subtitle"/>
    <w:basedOn w:val="Normal"/>
    <w:link w:val="SubtitleChar"/>
    <w:uiPriority w:val="11"/>
    <w:qFormat/>
    <w:pPr>
      <w:spacing w:after="60"/>
      <w:jc w:val="center"/>
      <w:outlineLvl w:val="1"/>
    </w:pPr>
  </w:style>
  <w:style w:type="character" w:customStyle="1" w:styleId="SubtitleChar">
    <w:name w:val="Subtitle Char"/>
    <w:basedOn w:val="DefaultParagraphFont"/>
    <w:link w:val="Subtitle"/>
    <w:uiPriority w:val="11"/>
    <w:rPr>
      <w:sz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character" w:customStyle="1" w:styleId="TitleChar">
    <w:name w:val="Title Char"/>
    <w:basedOn w:val="DefaultParagraphFont"/>
    <w:link w:val="Title"/>
    <w:uiPriority w:val="10"/>
    <w:rPr>
      <w:b/>
      <w:sz w:val="24"/>
    </w:rPr>
  </w:style>
  <w:style w:type="paragraph" w:styleId="TOAHeading">
    <w:name w:val="toa heading"/>
    <w:basedOn w:val="Normal"/>
    <w:next w:val="Normal"/>
    <w:uiPriority w:val="99"/>
    <w:semiHidden/>
    <w:pPr>
      <w:spacing w:before="120"/>
    </w:pPr>
    <w:rPr>
      <w:rFonts w:ascii="Arial" w:hAnsi="Arial"/>
      <w:b/>
    </w:rPr>
  </w:style>
  <w:style w:type="paragraph" w:styleId="TOC4">
    <w:name w:val="toc 4"/>
    <w:basedOn w:val="TOC3"/>
    <w:next w:val="Normal"/>
    <w:autoRedefine/>
    <w:uiPriority w:val="39"/>
    <w:semiHidden/>
    <w:pPr>
      <w:ind w:left="1440"/>
    </w:pPr>
  </w:style>
  <w:style w:type="paragraph" w:styleId="TOC5">
    <w:name w:val="toc 5"/>
    <w:basedOn w:val="TOC4"/>
    <w:next w:val="Normal"/>
    <w:autoRedefine/>
    <w:uiPriority w:val="39"/>
    <w:semiHidden/>
    <w:pPr>
      <w:ind w:left="1800"/>
    </w:pPr>
  </w:style>
  <w:style w:type="paragraph" w:styleId="TOC6">
    <w:name w:val="toc 6"/>
    <w:basedOn w:val="TOC5"/>
    <w:next w:val="Normal"/>
    <w:autoRedefine/>
    <w:uiPriority w:val="39"/>
    <w:semiHidden/>
    <w:pPr>
      <w:ind w:left="2160"/>
    </w:pPr>
  </w:style>
  <w:style w:type="paragraph" w:styleId="TOC7">
    <w:name w:val="toc 7"/>
    <w:basedOn w:val="TOC6"/>
    <w:next w:val="Normal"/>
    <w:autoRedefine/>
    <w:uiPriority w:val="39"/>
    <w:semiHidden/>
    <w:pPr>
      <w:ind w:left="2520"/>
    </w:pPr>
  </w:style>
  <w:style w:type="paragraph" w:styleId="TOC8">
    <w:name w:val="toc 8"/>
    <w:basedOn w:val="TOC7"/>
    <w:next w:val="Normal"/>
    <w:autoRedefine/>
    <w:uiPriority w:val="39"/>
    <w:semiHidden/>
    <w:pPr>
      <w:ind w:left="2880"/>
    </w:pPr>
  </w:style>
  <w:style w:type="paragraph" w:styleId="TOC9">
    <w:name w:val="toc 9"/>
    <w:basedOn w:val="TOC8"/>
    <w:next w:val="Normal"/>
    <w:autoRedefine/>
    <w:uiPriority w:val="39"/>
    <w:semiHidden/>
    <w:pPr>
      <w:ind w:left="3240"/>
    </w:pPr>
  </w:style>
  <w:style w:type="paragraph" w:customStyle="1" w:styleId="Heading1notoc0">
    <w:name w:val="Heading 1 (no toc)"/>
    <w:basedOn w:val="Heading1"/>
    <w:next w:val="BodyText"/>
    <w:pPr>
      <w:outlineLvl w:val="9"/>
    </w:pPr>
  </w:style>
  <w:style w:type="paragraph" w:customStyle="1" w:styleId="Heading2notoc0">
    <w:name w:val="Heading 2 (no toc)"/>
    <w:basedOn w:val="Heading2"/>
    <w:next w:val="BodyText"/>
    <w:pPr>
      <w:outlineLvl w:val="9"/>
    </w:pPr>
  </w:style>
  <w:style w:type="paragraph" w:customStyle="1" w:styleId="Heading3notoc0">
    <w:name w:val="Heading 3 (no toc)"/>
    <w:basedOn w:val="Heading3"/>
    <w:next w:val="BodyText"/>
    <w:pPr>
      <w:outlineLvl w:val="9"/>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Char">
    <w:name w:val="DocID Char"/>
    <w:basedOn w:val="TitleChar"/>
    <w:link w:val="DocID"/>
    <w:rPr>
      <w:b w:val="0"/>
      <w:sz w:val="16"/>
      <w:lang w:val="en-US" w:eastAsia="en-US"/>
    </w:rPr>
  </w:style>
  <w:style w:type="character" w:styleId="UnresolvedMention">
    <w:name w:val="Unresolved Mention"/>
    <w:basedOn w:val="DefaultParagraphFont"/>
    <w:uiPriority w:val="99"/>
    <w:semiHidden/>
    <w:unhideWhenUsed/>
    <w:rsid w:val="00ED06E6"/>
    <w:rPr>
      <w:color w:val="605E5C"/>
      <w:shd w:val="clear" w:color="auto" w:fill="E1DFDD"/>
    </w:rPr>
  </w:style>
  <w:style w:type="paragraph" w:styleId="NormalWeb">
    <w:name w:val="Normal (Web)"/>
    <w:basedOn w:val="Normal"/>
    <w:uiPriority w:val="99"/>
    <w:semiHidden/>
    <w:unhideWhenUsed/>
    <w:rsid w:val="00332C47"/>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ted@themeetingsshow.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c5519e-55a2-4ae2-a2a5-9798fc758609">DSRC52234JPD-2115553715-329706</_dlc_DocId>
    <_dlc_DocIdUrl xmlns="dac5519e-55a2-4ae2-a2a5-9798fc758609">
      <Url>https://ntmllc.sharepoint.com/teams/TravelMeetingsUK/_layouts/15/DocIdRedir.aspx?ID=DSRC52234JPD-2115553715-329706</Url>
      <Description>DSRC52234JPD-2115553715-329706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825471F9428B4B800DB55D687A20F4" ma:contentTypeVersion="4800" ma:contentTypeDescription="Create a new document." ma:contentTypeScope="" ma:versionID="821cd1cdf8085fe728f9e1ded31a793f">
  <xsd:schema xmlns:xsd="http://www.w3.org/2001/XMLSchema" xmlns:xs="http://www.w3.org/2001/XMLSchema" xmlns:p="http://schemas.microsoft.com/office/2006/metadata/properties" xmlns:ns2="dac5519e-55a2-4ae2-a2a5-9798fc758609" xmlns:ns3="555147ea-7c82-4843-9b7d-bed743ed116b" targetNamespace="http://schemas.microsoft.com/office/2006/metadata/properties" ma:root="true" ma:fieldsID="4ba2aec74e3460ab534dcc390d77faf5" ns2:_="" ns3:_="">
    <xsd:import namespace="dac5519e-55a2-4ae2-a2a5-9798fc758609"/>
    <xsd:import namespace="555147ea-7c82-4843-9b7d-bed743ed116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5519e-55a2-4ae2-a2a5-9798fc758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147ea-7c82-4843-9b7d-bed743ed11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0773A-917F-4563-89E6-D5146A3FB4AB}">
  <ds:schemaRefs>
    <ds:schemaRef ds:uri="http://schemas.microsoft.com/office/2006/metadata/properties"/>
    <ds:schemaRef ds:uri="http://schemas.microsoft.com/office/infopath/2007/PartnerControls"/>
    <ds:schemaRef ds:uri="dac5519e-55a2-4ae2-a2a5-9798fc758609"/>
  </ds:schemaRefs>
</ds:datastoreItem>
</file>

<file path=customXml/itemProps2.xml><?xml version="1.0" encoding="utf-8"?>
<ds:datastoreItem xmlns:ds="http://schemas.openxmlformats.org/officeDocument/2006/customXml" ds:itemID="{9E9204DC-5D4F-4934-8903-2511FB3EA36D}">
  <ds:schemaRefs>
    <ds:schemaRef ds:uri="http://schemas.openxmlformats.org/officeDocument/2006/bibliography"/>
  </ds:schemaRefs>
</ds:datastoreItem>
</file>

<file path=customXml/itemProps3.xml><?xml version="1.0" encoding="utf-8"?>
<ds:datastoreItem xmlns:ds="http://schemas.openxmlformats.org/officeDocument/2006/customXml" ds:itemID="{8ECB94F2-2DCB-43D6-B7F9-D103DBECF08A}">
  <ds:schemaRefs>
    <ds:schemaRef ds:uri="http://schemas.microsoft.com/sharepoint/events"/>
  </ds:schemaRefs>
</ds:datastoreItem>
</file>

<file path=customXml/itemProps4.xml><?xml version="1.0" encoding="utf-8"?>
<ds:datastoreItem xmlns:ds="http://schemas.openxmlformats.org/officeDocument/2006/customXml" ds:itemID="{3FC78BBA-C168-4DBC-B2A0-B629D374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5519e-55a2-4ae2-a2a5-9798fc758609"/>
    <ds:schemaRef ds:uri="555147ea-7c82-4843-9b7d-bed743ed1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BB651-16AB-4E41-BA9E-E5CFD790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iBlank Portrait</Template>
  <TotalTime>1</TotalTime>
  <Pages>8</Pages>
  <Words>3482</Words>
  <Characters>18371</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Burns &amp; Levinson LLP</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Amidon</dc:creator>
  <cp:lastModifiedBy>Roberts, Luke</cp:lastModifiedBy>
  <cp:revision>2</cp:revision>
  <cp:lastPrinted>2020-09-24T20:16:00Z</cp:lastPrinted>
  <dcterms:created xsi:type="dcterms:W3CDTF">2021-06-16T10:57:00Z</dcterms:created>
  <dcterms:modified xsi:type="dcterms:W3CDTF">2021-06-16T10:57:00Z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Chunk0">
    <vt:lpwstr>4849-5226-4881.1</vt:lpwstr>
  </property>
  <property fmtid="{D5CDD505-2E9C-101B-9397-08002B2CF9AE}" pid="4" name="CUS_DocIDLocation">
    <vt:lpwstr>FIRST_PAGE_ONLY</vt:lpwstr>
  </property>
  <property fmtid="{D5CDD505-2E9C-101B-9397-08002B2CF9AE}" pid="5" name="CUS_DocIDString">
    <vt:lpwstr>4849-5226-4881.1</vt:lpwstr>
  </property>
  <property fmtid="{D5CDD505-2E9C-101B-9397-08002B2CF9AE}" pid="6" name="SelectedNumberingScheme">
    <vt:lpwstr>C:\ProgramData\Esquire Innovations\iCreate\iTemplates\SchemesGlobal\Arabic Outline.docx</vt:lpwstr>
  </property>
  <property fmtid="{D5CDD505-2E9C-101B-9397-08002B2CF9AE}" pid="7" name="ContentTypeId">
    <vt:lpwstr>0x010100F5825471F9428B4B800DB55D687A20F4</vt:lpwstr>
  </property>
  <property fmtid="{D5CDD505-2E9C-101B-9397-08002B2CF9AE}" pid="8" name="_dlc_DocIdItemGuid">
    <vt:lpwstr>fee846e4-ea70-435d-a1d5-b745567d493b</vt:lpwstr>
  </property>
</Properties>
</file>